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0869B9BE" w:rsidR="004F4425" w:rsidRPr="00C06AB0" w:rsidRDefault="004F4425" w:rsidP="004F4425">
      <w:pPr>
        <w:pStyle w:val="Header"/>
        <w:tabs>
          <w:tab w:val="right" w:pos="9923"/>
        </w:tabs>
        <w:ind w:right="-7"/>
        <w:rPr>
          <w:rFonts w:cs="Arial"/>
          <w:bCs/>
          <w:i/>
          <w:noProof w:val="0"/>
          <w:sz w:val="32"/>
          <w:lang w:eastAsia="ja-JP"/>
        </w:rPr>
      </w:pPr>
      <w:r w:rsidRPr="00C06AB0">
        <w:rPr>
          <w:rFonts w:cs="Arial"/>
          <w:bCs/>
          <w:noProof w:val="0"/>
          <w:sz w:val="24"/>
        </w:rPr>
        <w:t>3GPP T</w:t>
      </w:r>
      <w:bookmarkStart w:id="0" w:name="_Ref452454252"/>
      <w:bookmarkEnd w:id="0"/>
      <w:r w:rsidRPr="00C06AB0">
        <w:rPr>
          <w:rFonts w:cs="Arial"/>
          <w:bCs/>
          <w:noProof w:val="0"/>
          <w:sz w:val="24"/>
        </w:rPr>
        <w:t>SG-</w:t>
      </w:r>
      <w:r w:rsidRPr="00C06AB0">
        <w:rPr>
          <w:rFonts w:cs="Arial"/>
          <w:bCs/>
          <w:noProof w:val="0"/>
          <w:sz w:val="24"/>
          <w:szCs w:val="24"/>
        </w:rPr>
        <w:t xml:space="preserve">RAN </w:t>
      </w:r>
      <w:r w:rsidRPr="00C06AB0">
        <w:rPr>
          <w:rFonts w:cs="Arial"/>
          <w:noProof w:val="0"/>
          <w:sz w:val="24"/>
          <w:szCs w:val="24"/>
        </w:rPr>
        <w:t>Meeting #</w:t>
      </w:r>
      <w:r w:rsidR="00AB1F6B" w:rsidRPr="00C06AB0">
        <w:rPr>
          <w:rFonts w:cs="Arial"/>
          <w:noProof w:val="0"/>
          <w:sz w:val="24"/>
          <w:szCs w:val="24"/>
        </w:rPr>
        <w:t>9</w:t>
      </w:r>
      <w:r w:rsidR="00A15912">
        <w:rPr>
          <w:rFonts w:cs="Arial"/>
          <w:noProof w:val="0"/>
          <w:sz w:val="24"/>
          <w:szCs w:val="24"/>
        </w:rPr>
        <w:t>7</w:t>
      </w:r>
      <w:r w:rsidR="00734CD9">
        <w:rPr>
          <w:rFonts w:cs="Arial"/>
          <w:noProof w:val="0"/>
          <w:sz w:val="24"/>
          <w:szCs w:val="24"/>
        </w:rPr>
        <w:t>-e</w:t>
      </w:r>
      <w:r w:rsidRPr="00C06AB0">
        <w:rPr>
          <w:rFonts w:cs="Arial"/>
          <w:bCs/>
          <w:noProof w:val="0"/>
          <w:sz w:val="24"/>
        </w:rPr>
        <w:tab/>
      </w:r>
      <w:r w:rsidR="001B6E3B" w:rsidRPr="001B6E3B">
        <w:rPr>
          <w:rFonts w:cs="Arial"/>
          <w:bCs/>
          <w:noProof w:val="0"/>
          <w:sz w:val="24"/>
          <w:lang w:eastAsia="ja-JP"/>
        </w:rPr>
        <w:t>RP-222148</w:t>
      </w:r>
    </w:p>
    <w:p w14:paraId="3EA64900" w14:textId="646075C5" w:rsidR="004F4425" w:rsidRPr="00C06AB0" w:rsidRDefault="00734CD9" w:rsidP="004F4425">
      <w:pPr>
        <w:pStyle w:val="CRCoverPage"/>
        <w:outlineLvl w:val="0"/>
        <w:rPr>
          <w:b/>
          <w:sz w:val="24"/>
          <w:lang w:val="en-US"/>
        </w:rPr>
      </w:pPr>
      <w:r w:rsidRPr="00734CD9">
        <w:rPr>
          <w:b/>
          <w:sz w:val="24"/>
          <w:lang w:val="en-US"/>
        </w:rPr>
        <w:t>Electronic Meeting, September 12 - 16, 2022</w:t>
      </w:r>
    </w:p>
    <w:p w14:paraId="0C4B67AF" w14:textId="77777777" w:rsidR="00501135" w:rsidRPr="00C06AB0" w:rsidRDefault="00501135">
      <w:pPr>
        <w:pStyle w:val="Header"/>
        <w:rPr>
          <w:rFonts w:cs="Arial"/>
          <w:bCs/>
          <w:noProof w:val="0"/>
          <w:sz w:val="24"/>
          <w:lang w:eastAsia="ja-JP"/>
        </w:rPr>
      </w:pPr>
    </w:p>
    <w:p w14:paraId="43D56084" w14:textId="58776B6F" w:rsidR="00501135" w:rsidRPr="00C06AB0" w:rsidRDefault="008A4C1D">
      <w:pPr>
        <w:pStyle w:val="CRCoverPage"/>
        <w:tabs>
          <w:tab w:val="left" w:pos="1985"/>
        </w:tabs>
        <w:rPr>
          <w:rFonts w:cs="Arial"/>
          <w:b/>
          <w:bCs/>
          <w:color w:val="000000"/>
          <w:sz w:val="24"/>
          <w:szCs w:val="24"/>
          <w:lang w:val="en-US" w:eastAsia="ja-JP"/>
        </w:rPr>
      </w:pPr>
      <w:r w:rsidRPr="00C06AB0">
        <w:rPr>
          <w:rFonts w:cs="Arial"/>
          <w:b/>
          <w:bCs/>
          <w:color w:val="000000"/>
          <w:sz w:val="24"/>
          <w:szCs w:val="24"/>
          <w:lang w:val="en-US"/>
        </w:rPr>
        <w:t>Agenda I</w:t>
      </w:r>
      <w:r w:rsidR="00501135" w:rsidRPr="00C06AB0">
        <w:rPr>
          <w:rFonts w:cs="Arial"/>
          <w:b/>
          <w:bCs/>
          <w:color w:val="000000"/>
          <w:sz w:val="24"/>
          <w:szCs w:val="24"/>
          <w:lang w:val="en-US"/>
        </w:rPr>
        <w:t>tem:</w:t>
      </w:r>
      <w:r w:rsidR="00501135" w:rsidRPr="00C06AB0">
        <w:rPr>
          <w:rFonts w:cs="Arial"/>
          <w:b/>
          <w:bCs/>
          <w:color w:val="000000"/>
          <w:sz w:val="24"/>
          <w:szCs w:val="24"/>
          <w:lang w:val="en-US"/>
        </w:rPr>
        <w:tab/>
      </w:r>
      <w:r w:rsidR="004B7C77" w:rsidRPr="00C06AB0">
        <w:rPr>
          <w:rFonts w:cs="Arial"/>
          <w:b/>
          <w:bCs/>
          <w:color w:val="000000"/>
          <w:sz w:val="24"/>
          <w:szCs w:val="24"/>
          <w:lang w:val="en-US"/>
        </w:rPr>
        <w:t>9.3.</w:t>
      </w:r>
      <w:r w:rsidR="005844E6">
        <w:rPr>
          <w:rFonts w:cs="Arial"/>
          <w:b/>
          <w:bCs/>
          <w:color w:val="000000"/>
          <w:sz w:val="24"/>
          <w:szCs w:val="24"/>
          <w:lang w:val="en-US"/>
        </w:rPr>
        <w:t>1</w:t>
      </w:r>
      <w:r w:rsidR="004B7C77" w:rsidRPr="00C06AB0">
        <w:rPr>
          <w:rFonts w:cs="Arial"/>
          <w:b/>
          <w:bCs/>
          <w:color w:val="000000"/>
          <w:sz w:val="24"/>
          <w:szCs w:val="24"/>
          <w:lang w:val="en-US"/>
        </w:rPr>
        <w:t>.</w:t>
      </w:r>
      <w:r w:rsidR="005844E6">
        <w:rPr>
          <w:rFonts w:cs="Arial"/>
          <w:b/>
          <w:bCs/>
          <w:color w:val="000000"/>
          <w:sz w:val="24"/>
          <w:szCs w:val="24"/>
          <w:lang w:val="en-US"/>
        </w:rPr>
        <w:t>2</w:t>
      </w:r>
    </w:p>
    <w:p w14:paraId="6BE48DC7" w14:textId="5D672139" w:rsidR="00501135" w:rsidRPr="00C06AB0" w:rsidRDefault="00501135" w:rsidP="00954330">
      <w:pPr>
        <w:tabs>
          <w:tab w:val="left" w:pos="1985"/>
        </w:tabs>
        <w:ind w:left="1985" w:hanging="1985"/>
        <w:rPr>
          <w:rFonts w:cs="Arial"/>
          <w:b/>
          <w:bCs/>
          <w:sz w:val="24"/>
          <w:lang w:eastAsia="ja-JP"/>
        </w:rPr>
      </w:pPr>
      <w:r w:rsidRPr="00C06AB0">
        <w:rPr>
          <w:rFonts w:cs="Arial"/>
          <w:b/>
          <w:bCs/>
          <w:sz w:val="24"/>
        </w:rPr>
        <w:t>Source:</w:t>
      </w:r>
      <w:r w:rsidRPr="00C06AB0">
        <w:rPr>
          <w:rFonts w:cs="Arial"/>
          <w:b/>
          <w:bCs/>
          <w:sz w:val="24"/>
        </w:rPr>
        <w:tab/>
      </w:r>
      <w:r w:rsidR="00734CD9">
        <w:rPr>
          <w:rFonts w:cs="Arial"/>
          <w:b/>
          <w:bCs/>
          <w:sz w:val="24"/>
        </w:rPr>
        <w:t>vivo</w:t>
      </w:r>
    </w:p>
    <w:p w14:paraId="3A2005BA" w14:textId="02EEA303" w:rsidR="00501135" w:rsidRPr="00C06AB0" w:rsidRDefault="00501135">
      <w:pPr>
        <w:ind w:left="1985" w:hanging="1985"/>
        <w:rPr>
          <w:rFonts w:cs="Arial"/>
          <w:b/>
          <w:color w:val="000000"/>
          <w:sz w:val="24"/>
          <w:szCs w:val="24"/>
          <w:lang w:eastAsia="ja-JP"/>
        </w:rPr>
      </w:pPr>
      <w:r w:rsidRPr="00C06AB0">
        <w:rPr>
          <w:rFonts w:cs="Arial"/>
          <w:b/>
          <w:bCs/>
          <w:color w:val="000000"/>
          <w:sz w:val="24"/>
          <w:szCs w:val="24"/>
        </w:rPr>
        <w:t>Title:</w:t>
      </w:r>
      <w:r w:rsidRPr="00C06AB0">
        <w:rPr>
          <w:rFonts w:cs="Arial"/>
          <w:b/>
          <w:bCs/>
          <w:color w:val="000000"/>
          <w:sz w:val="24"/>
          <w:szCs w:val="24"/>
        </w:rPr>
        <w:tab/>
      </w:r>
      <w:r w:rsidR="00855093" w:rsidRPr="00855093">
        <w:rPr>
          <w:rFonts w:cs="Arial"/>
          <w:b/>
          <w:bCs/>
          <w:color w:val="000000"/>
          <w:sz w:val="24"/>
          <w:szCs w:val="24"/>
        </w:rPr>
        <w:t>Discussion on Multi-carrier enhancements for NR WI</w:t>
      </w:r>
    </w:p>
    <w:p w14:paraId="798882EA" w14:textId="31970547" w:rsidR="00501135" w:rsidRPr="00C06AB0" w:rsidRDefault="00501135">
      <w:pPr>
        <w:ind w:left="1985" w:hanging="1985"/>
        <w:rPr>
          <w:rFonts w:cs="Arial"/>
          <w:b/>
          <w:bCs/>
          <w:sz w:val="24"/>
          <w:szCs w:val="24"/>
          <w:lang w:eastAsia="ja-JP"/>
        </w:rPr>
      </w:pPr>
      <w:r w:rsidRPr="00C06AB0">
        <w:rPr>
          <w:rFonts w:cs="Arial"/>
          <w:b/>
          <w:bCs/>
          <w:sz w:val="24"/>
          <w:szCs w:val="24"/>
        </w:rPr>
        <w:t>Document for:</w:t>
      </w:r>
      <w:r w:rsidRPr="00C06AB0">
        <w:rPr>
          <w:rFonts w:cs="Arial"/>
          <w:b/>
          <w:bCs/>
          <w:sz w:val="24"/>
          <w:szCs w:val="24"/>
        </w:rPr>
        <w:tab/>
      </w:r>
      <w:r w:rsidR="00855093" w:rsidRPr="00C06AB0">
        <w:rPr>
          <w:rFonts w:cs="Arial"/>
          <w:b/>
          <w:bCs/>
          <w:sz w:val="24"/>
          <w:szCs w:val="24"/>
        </w:rPr>
        <w:t>D</w:t>
      </w:r>
      <w:r w:rsidR="00855093" w:rsidRPr="009C7B8A">
        <w:rPr>
          <w:rFonts w:cs="Arial"/>
          <w:b/>
          <w:bCs/>
          <w:sz w:val="24"/>
          <w:szCs w:val="24"/>
          <w:lang w:eastAsia="ja-JP"/>
        </w:rPr>
        <w:t>iscussion</w:t>
      </w:r>
      <w:r w:rsidR="006C7C57">
        <w:rPr>
          <w:rFonts w:cs="Arial"/>
          <w:b/>
          <w:bCs/>
          <w:sz w:val="24"/>
          <w:szCs w:val="24"/>
          <w:lang w:eastAsia="ja-JP"/>
        </w:rPr>
        <w:t xml:space="preserve"> </w:t>
      </w:r>
      <w:r w:rsidR="009C7B8A" w:rsidRPr="009C7B8A">
        <w:rPr>
          <w:rFonts w:cs="Arial"/>
          <w:b/>
          <w:bCs/>
          <w:sz w:val="24"/>
          <w:szCs w:val="24"/>
          <w:lang w:eastAsia="ja-JP"/>
        </w:rPr>
        <w:t>&amp;</w:t>
      </w:r>
      <w:r w:rsidR="006C7C57">
        <w:rPr>
          <w:rFonts w:cs="Arial"/>
          <w:b/>
          <w:bCs/>
          <w:sz w:val="24"/>
          <w:szCs w:val="24"/>
          <w:lang w:eastAsia="ja-JP"/>
        </w:rPr>
        <w:t xml:space="preserve"> </w:t>
      </w:r>
      <w:r w:rsidR="009C7B8A" w:rsidRPr="009C7B8A">
        <w:rPr>
          <w:rFonts w:cs="Arial"/>
          <w:b/>
          <w:bCs/>
          <w:sz w:val="24"/>
          <w:szCs w:val="24"/>
          <w:lang w:eastAsia="ja-JP"/>
        </w:rPr>
        <w:t>d</w:t>
      </w:r>
      <w:r w:rsidR="00606DCA">
        <w:rPr>
          <w:rFonts w:cs="Arial"/>
          <w:b/>
          <w:bCs/>
          <w:sz w:val="24"/>
          <w:szCs w:val="24"/>
          <w:lang w:eastAsia="ja-JP"/>
        </w:rPr>
        <w:t>e</w:t>
      </w:r>
      <w:r w:rsidR="009C7B8A" w:rsidRPr="009C7B8A">
        <w:rPr>
          <w:rFonts w:cs="Arial"/>
          <w:b/>
          <w:bCs/>
          <w:sz w:val="24"/>
          <w:szCs w:val="24"/>
          <w:lang w:eastAsia="ja-JP"/>
        </w:rPr>
        <w:t>cision</w:t>
      </w:r>
    </w:p>
    <w:p w14:paraId="05133CC1" w14:textId="77777777" w:rsidR="00501135" w:rsidRPr="00C06AB0" w:rsidRDefault="00501135">
      <w:pPr>
        <w:pStyle w:val="Heading1"/>
        <w:rPr>
          <w:rFonts w:cs="Arial"/>
          <w:lang w:val="en-US"/>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sidRPr="00C06AB0">
        <w:rPr>
          <w:rFonts w:cs="Arial"/>
          <w:lang w:val="en-US"/>
        </w:rPr>
        <w:t>1</w:t>
      </w:r>
      <w:r w:rsidRPr="00C06AB0">
        <w:rPr>
          <w:rFonts w:cs="Arial"/>
          <w:lang w:val="en-US"/>
        </w:rPr>
        <w:tab/>
        <w:t>Introduction</w:t>
      </w:r>
      <w:bookmarkEnd w:id="1"/>
      <w:bookmarkEnd w:id="2"/>
      <w:bookmarkEnd w:id="3"/>
      <w:bookmarkEnd w:id="4"/>
      <w:bookmarkEnd w:id="5"/>
      <w:bookmarkEnd w:id="6"/>
      <w:bookmarkEnd w:id="7"/>
    </w:p>
    <w:p w14:paraId="4E0E6166" w14:textId="51461B85" w:rsidR="00CD7395" w:rsidRPr="00C06AB0" w:rsidRDefault="003676DD" w:rsidP="00E27576">
      <w:pPr>
        <w:jc w:val="both"/>
      </w:pPr>
      <w:r w:rsidRPr="00C06AB0">
        <w:t>The</w:t>
      </w:r>
      <w:r w:rsidR="00540A2D">
        <w:t xml:space="preserve"> RAN1 works of</w:t>
      </w:r>
      <w:r w:rsidRPr="00C06AB0">
        <w:t xml:space="preserve"> </w:t>
      </w:r>
      <w:r w:rsidR="00755B52" w:rsidRPr="00755B52">
        <w:t>Multi-carrier enhancements</w:t>
      </w:r>
      <w:r w:rsidRPr="00C06AB0">
        <w:t xml:space="preserve"> WI </w:t>
      </w:r>
      <w:r w:rsidR="007F1DA2">
        <w:t>are</w:t>
      </w:r>
      <w:r w:rsidR="00586EC3">
        <w:t xml:space="preserve"> </w:t>
      </w:r>
      <w:r w:rsidR="00540A2D">
        <w:t xml:space="preserve">planned </w:t>
      </w:r>
      <w:r w:rsidR="00586EC3">
        <w:t>to be</w:t>
      </w:r>
      <w:r w:rsidRPr="00C06AB0">
        <w:t xml:space="preserve"> </w:t>
      </w:r>
      <w:r w:rsidR="00540A2D" w:rsidRPr="00C06AB0">
        <w:t>c</w:t>
      </w:r>
      <w:r w:rsidR="00540A2D">
        <w:t>ompleted</w:t>
      </w:r>
      <w:r w:rsidR="00540A2D" w:rsidRPr="00C06AB0">
        <w:t xml:space="preserve"> </w:t>
      </w:r>
      <w:r w:rsidR="00586EC3">
        <w:t xml:space="preserve">in </w:t>
      </w:r>
      <w:r w:rsidR="004F0C80">
        <w:t>the next quarter</w:t>
      </w:r>
      <w:r w:rsidR="00E27576">
        <w:t>. T</w:t>
      </w:r>
      <w:r w:rsidR="004B7C77" w:rsidRPr="00C06AB0">
        <w:t xml:space="preserve">his </w:t>
      </w:r>
      <w:r w:rsidR="00D747B4" w:rsidRPr="00C06AB0">
        <w:t xml:space="preserve">document </w:t>
      </w:r>
      <w:r w:rsidR="00297BD6">
        <w:t xml:space="preserve">discusses the scenarios </w:t>
      </w:r>
      <w:r w:rsidR="00755B52">
        <w:t>and provide</w:t>
      </w:r>
      <w:r w:rsidR="00D747B4">
        <w:t>s our</w:t>
      </w:r>
      <w:r w:rsidR="00CA3F72">
        <w:t xml:space="preserve"> </w:t>
      </w:r>
      <w:r w:rsidR="00755B52">
        <w:t xml:space="preserve">views on </w:t>
      </w:r>
      <w:r w:rsidR="00497594">
        <w:t xml:space="preserve">the </w:t>
      </w:r>
      <w:r w:rsidR="00540A2D">
        <w:t xml:space="preserve">progress and </w:t>
      </w:r>
      <w:r w:rsidR="00755B52">
        <w:t>potential down-scop</w:t>
      </w:r>
      <w:r w:rsidR="00540A2D">
        <w:t>ing</w:t>
      </w:r>
      <w:r w:rsidR="00297BD6">
        <w:t xml:space="preserve"> of this WID</w:t>
      </w:r>
      <w:r w:rsidR="004B7C77" w:rsidRPr="00C06AB0">
        <w:t>.</w:t>
      </w:r>
    </w:p>
    <w:p w14:paraId="18BB631E" w14:textId="463AD85E" w:rsidR="00501135" w:rsidRDefault="00501135">
      <w:pPr>
        <w:pStyle w:val="Heading1"/>
        <w:rPr>
          <w:rFonts w:cs="Arial"/>
          <w:lang w:val="en-US"/>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C06AB0">
        <w:rPr>
          <w:rFonts w:cs="Arial"/>
          <w:lang w:val="en-US"/>
        </w:rPr>
        <w:t>2</w:t>
      </w:r>
      <w:r w:rsidRPr="00C06AB0">
        <w:rPr>
          <w:rFonts w:cs="Arial"/>
          <w:lang w:val="en-US"/>
        </w:rPr>
        <w:tab/>
        <w:t>Discussion</w:t>
      </w:r>
      <w:bookmarkEnd w:id="8"/>
      <w:bookmarkEnd w:id="9"/>
      <w:bookmarkEnd w:id="10"/>
      <w:bookmarkEnd w:id="11"/>
      <w:bookmarkEnd w:id="12"/>
      <w:bookmarkEnd w:id="13"/>
      <w:bookmarkEnd w:id="14"/>
    </w:p>
    <w:p w14:paraId="0B88C666" w14:textId="465AEF58" w:rsidR="00540A2D" w:rsidRDefault="00454AAF" w:rsidP="00D858F3">
      <w:pPr>
        <w:jc w:val="both"/>
        <w:rPr>
          <w:rFonts w:eastAsiaTheme="minorEastAsia"/>
          <w:lang w:eastAsia="zh-CN"/>
        </w:rPr>
      </w:pPr>
      <w:r>
        <w:rPr>
          <w:rFonts w:eastAsiaTheme="minorEastAsia"/>
          <w:lang w:eastAsia="zh-CN"/>
        </w:rPr>
        <w:t>The current completion level of the Mul</w:t>
      </w:r>
      <w:r w:rsidR="006C7C57">
        <w:rPr>
          <w:rFonts w:eastAsiaTheme="minorEastAsia"/>
          <w:lang w:eastAsia="zh-CN"/>
        </w:rPr>
        <w:t>t</w:t>
      </w:r>
      <w:r>
        <w:rPr>
          <w:rFonts w:eastAsiaTheme="minorEastAsia"/>
          <w:lang w:eastAsia="zh-CN"/>
        </w:rPr>
        <w:t>i-carrier enhancements WI is around 30% according to the WI SR report. Noted that there are only three TU</w:t>
      </w:r>
      <w:r w:rsidR="001F6545">
        <w:rPr>
          <w:rFonts w:eastAsiaTheme="minorEastAsia" w:hint="eastAsia"/>
          <w:lang w:eastAsia="zh-CN"/>
        </w:rPr>
        <w:t>s</w:t>
      </w:r>
      <w:r>
        <w:rPr>
          <w:rFonts w:eastAsiaTheme="minorEastAsia"/>
          <w:lang w:eastAsia="zh-CN"/>
        </w:rPr>
        <w:t xml:space="preserve"> allocated to this WI for RAN1 in the whole Release and that the RAN1 works </w:t>
      </w:r>
      <w:r w:rsidR="00614DCB">
        <w:rPr>
          <w:rFonts w:eastAsiaTheme="minorEastAsia"/>
          <w:lang w:eastAsia="zh-CN"/>
        </w:rPr>
        <w:t>are</w:t>
      </w:r>
      <w:r>
        <w:rPr>
          <w:rFonts w:eastAsiaTheme="minorEastAsia"/>
          <w:lang w:eastAsia="zh-CN"/>
        </w:rPr>
        <w:t xml:space="preserve"> planned to be completed in the next quarter, where only one TU is left, the WI progress seems to be a bit low</w:t>
      </w:r>
      <w:r w:rsidR="00A65122">
        <w:rPr>
          <w:rFonts w:eastAsiaTheme="minorEastAsia"/>
          <w:lang w:eastAsia="zh-CN"/>
        </w:rPr>
        <w:t>er</w:t>
      </w:r>
      <w:r>
        <w:rPr>
          <w:rFonts w:eastAsiaTheme="minorEastAsia"/>
          <w:lang w:eastAsia="zh-CN"/>
        </w:rPr>
        <w:t xml:space="preserve"> than expected. Some guidance from </w:t>
      </w:r>
      <w:r w:rsidR="00614DCB">
        <w:rPr>
          <w:rFonts w:eastAsiaTheme="minorEastAsia"/>
          <w:lang w:eastAsia="zh-CN"/>
        </w:rPr>
        <w:t xml:space="preserve">the </w:t>
      </w:r>
      <w:r>
        <w:rPr>
          <w:rFonts w:eastAsiaTheme="minorEastAsia"/>
          <w:lang w:eastAsia="zh-CN"/>
        </w:rPr>
        <w:t xml:space="preserve">RAN plenary would be helpful to complete the work in RAN1. </w:t>
      </w:r>
    </w:p>
    <w:p w14:paraId="114B1585" w14:textId="745A9086" w:rsidR="00763B6A" w:rsidRDefault="00763B6A" w:rsidP="00D858F3">
      <w:pPr>
        <w:jc w:val="both"/>
        <w:rPr>
          <w:rFonts w:eastAsiaTheme="minorEastAsia"/>
          <w:b/>
          <w:bCs/>
          <w:lang w:eastAsia="zh-CN"/>
        </w:rPr>
      </w:pPr>
      <w:bookmarkStart w:id="15" w:name="_Ref113005845"/>
      <w:r w:rsidRPr="00BA0638">
        <w:rPr>
          <w:rFonts w:eastAsiaTheme="minorEastAsia"/>
          <w:b/>
          <w:bCs/>
          <w:lang w:eastAsia="zh-CN"/>
        </w:rPr>
        <w:t xml:space="preserve">Proposal </w:t>
      </w:r>
      <w:r w:rsidRPr="00BA0638">
        <w:rPr>
          <w:rFonts w:eastAsiaTheme="minorEastAsia"/>
          <w:b/>
          <w:bCs/>
          <w:lang w:eastAsia="zh-CN"/>
        </w:rPr>
        <w:fldChar w:fldCharType="begin"/>
      </w:r>
      <w:r w:rsidRPr="00BA0638">
        <w:rPr>
          <w:rFonts w:eastAsiaTheme="minorEastAsia"/>
          <w:b/>
          <w:bCs/>
          <w:lang w:eastAsia="zh-CN"/>
        </w:rPr>
        <w:instrText xml:space="preserve"> SEQ Proposal \* ARABIC </w:instrText>
      </w:r>
      <w:r w:rsidRPr="00BA0638">
        <w:rPr>
          <w:rFonts w:eastAsiaTheme="minorEastAsia"/>
          <w:b/>
          <w:bCs/>
          <w:lang w:eastAsia="zh-CN"/>
        </w:rPr>
        <w:fldChar w:fldCharType="separate"/>
      </w:r>
      <w:r w:rsidR="00633232">
        <w:rPr>
          <w:rFonts w:eastAsiaTheme="minorEastAsia"/>
          <w:b/>
          <w:bCs/>
          <w:noProof/>
          <w:lang w:eastAsia="zh-CN"/>
        </w:rPr>
        <w:t>1</w:t>
      </w:r>
      <w:r w:rsidRPr="00BA0638">
        <w:rPr>
          <w:rFonts w:eastAsiaTheme="minorEastAsia"/>
          <w:b/>
          <w:bCs/>
          <w:lang w:eastAsia="zh-CN"/>
        </w:rPr>
        <w:fldChar w:fldCharType="end"/>
      </w:r>
      <w:r w:rsidRPr="00BA0638">
        <w:rPr>
          <w:rFonts w:eastAsiaTheme="minorEastAsia"/>
          <w:b/>
          <w:bCs/>
          <w:lang w:eastAsia="zh-CN"/>
        </w:rPr>
        <w:t>.</w:t>
      </w:r>
      <w:r>
        <w:rPr>
          <w:rFonts w:eastAsiaTheme="minorEastAsia"/>
          <w:b/>
          <w:bCs/>
          <w:lang w:eastAsia="zh-CN"/>
        </w:rPr>
        <w:t xml:space="preserve"> RAN plenary provides guidance to RAN1 to complete the work on time</w:t>
      </w:r>
      <w:r w:rsidRPr="00BA0638">
        <w:rPr>
          <w:rFonts w:eastAsiaTheme="minorEastAsia"/>
          <w:b/>
          <w:bCs/>
          <w:lang w:eastAsia="zh-CN"/>
        </w:rPr>
        <w:t>.</w:t>
      </w:r>
      <w:bookmarkEnd w:id="15"/>
    </w:p>
    <w:p w14:paraId="204D07B8" w14:textId="77777777" w:rsidR="00372FBB" w:rsidRPr="00BA0638" w:rsidRDefault="00372FBB" w:rsidP="00D858F3">
      <w:pPr>
        <w:jc w:val="both"/>
        <w:rPr>
          <w:rFonts w:eastAsiaTheme="minorEastAsia"/>
          <w:b/>
          <w:bCs/>
          <w:lang w:eastAsia="zh-CN"/>
        </w:rPr>
      </w:pPr>
    </w:p>
    <w:p w14:paraId="5A8B7A45" w14:textId="1624D386" w:rsidR="00F32D2F" w:rsidRPr="00EB3965" w:rsidRDefault="00454AAF" w:rsidP="00D858F3">
      <w:pPr>
        <w:jc w:val="both"/>
        <w:rPr>
          <w:rFonts w:eastAsiaTheme="minorEastAsia"/>
          <w:lang w:eastAsia="zh-CN"/>
        </w:rPr>
      </w:pPr>
      <w:r>
        <w:rPr>
          <w:rFonts w:eastAsiaTheme="minorEastAsia"/>
          <w:lang w:eastAsia="zh-CN"/>
        </w:rPr>
        <w:t xml:space="preserve">There are already some proposals in RAN1 to reduce the </w:t>
      </w:r>
      <w:r w:rsidR="00763B6A">
        <w:rPr>
          <w:rFonts w:eastAsiaTheme="minorEastAsia"/>
          <w:lang w:eastAsia="zh-CN"/>
        </w:rPr>
        <w:t>workload, by limiting the number of potential use cases and combinations.</w:t>
      </w:r>
      <w:r>
        <w:rPr>
          <w:rFonts w:eastAsiaTheme="minorEastAsia"/>
          <w:lang w:eastAsia="zh-CN"/>
        </w:rPr>
        <w:t xml:space="preserve"> </w:t>
      </w:r>
      <w:r w:rsidR="00763B6A">
        <w:rPr>
          <w:rFonts w:eastAsiaTheme="minorEastAsia"/>
          <w:lang w:eastAsia="zh-CN"/>
        </w:rPr>
        <w:t>For example, i</w:t>
      </w:r>
      <w:r w:rsidR="00CA3F72">
        <w:rPr>
          <w:rFonts w:eastAsiaTheme="minorEastAsia"/>
          <w:lang w:eastAsia="zh-CN"/>
        </w:rPr>
        <w:t xml:space="preserve">n RAN1#110, </w:t>
      </w:r>
      <w:r w:rsidR="00CA3F72">
        <w:rPr>
          <w:rFonts w:eastAsiaTheme="minorEastAsia" w:hint="eastAsia"/>
          <w:lang w:eastAsia="zh-CN"/>
        </w:rPr>
        <w:t>the</w:t>
      </w:r>
      <w:r w:rsidR="00CA3F72">
        <w:rPr>
          <w:rFonts w:eastAsiaTheme="minorEastAsia"/>
          <w:lang w:eastAsia="zh-CN"/>
        </w:rPr>
        <w:t xml:space="preserve"> </w:t>
      </w:r>
      <w:r w:rsidR="00CA3F72">
        <w:rPr>
          <w:rFonts w:eastAsiaTheme="minorEastAsia" w:hint="eastAsia"/>
          <w:lang w:eastAsia="zh-CN"/>
        </w:rPr>
        <w:t>following</w:t>
      </w:r>
      <w:r w:rsidR="00CA3F72">
        <w:rPr>
          <w:rFonts w:eastAsiaTheme="minorEastAsia"/>
          <w:lang w:eastAsia="zh-CN"/>
        </w:rPr>
        <w:t xml:space="preserve"> scenarios have been discussed. However, no consensus </w:t>
      </w:r>
      <w:r w:rsidR="00E8004E">
        <w:rPr>
          <w:rFonts w:eastAsiaTheme="minorEastAsia"/>
          <w:lang w:eastAsia="zh-CN"/>
        </w:rPr>
        <w:t>has</w:t>
      </w:r>
      <w:r w:rsidR="00CA3F72">
        <w:rPr>
          <w:rFonts w:eastAsiaTheme="minorEastAsia"/>
          <w:lang w:eastAsia="zh-CN"/>
        </w:rPr>
        <w:t xml:space="preserve"> been reached</w:t>
      </w:r>
      <w:r w:rsidR="00D91DCA">
        <w:rPr>
          <w:rFonts w:eastAsiaTheme="minorEastAsia"/>
          <w:lang w:eastAsia="zh-CN"/>
        </w:rPr>
        <w:t xml:space="preserve"> as</w:t>
      </w:r>
      <w:r w:rsidR="00EB3965">
        <w:rPr>
          <w:rFonts w:eastAsiaTheme="minorEastAsia"/>
          <w:lang w:eastAsia="zh-CN"/>
        </w:rPr>
        <w:t xml:space="preserve"> </w:t>
      </w:r>
      <w:r w:rsidR="00D91DCA">
        <w:rPr>
          <w:rFonts w:eastAsiaTheme="minorEastAsia"/>
          <w:lang w:eastAsia="zh-CN"/>
        </w:rPr>
        <w:t>c</w:t>
      </w:r>
      <w:r w:rsidR="00EB3965">
        <w:rPr>
          <w:rFonts w:eastAsiaTheme="minorEastAsia"/>
          <w:lang w:eastAsia="zh-CN"/>
        </w:rPr>
        <w:t>ompanies hold diverge</w:t>
      </w:r>
      <w:r w:rsidR="00497594">
        <w:rPr>
          <w:rFonts w:eastAsiaTheme="minorEastAsia"/>
          <w:lang w:eastAsia="zh-CN"/>
        </w:rPr>
        <w:t>nt</w:t>
      </w:r>
      <w:r w:rsidR="00EB3965">
        <w:rPr>
          <w:rFonts w:eastAsiaTheme="minorEastAsia"/>
          <w:lang w:eastAsia="zh-CN"/>
        </w:rPr>
        <w:t xml:space="preserve"> views on whether to consider unlicensed band operation</w:t>
      </w:r>
      <w:r w:rsidR="00497594">
        <w:rPr>
          <w:rFonts w:eastAsiaTheme="minorEastAsia"/>
          <w:lang w:eastAsia="zh-CN"/>
        </w:rPr>
        <w:t>s</w:t>
      </w:r>
      <w:r w:rsidR="00EB3965">
        <w:rPr>
          <w:rFonts w:eastAsiaTheme="minorEastAsia"/>
          <w:lang w:eastAsia="zh-CN"/>
        </w:rPr>
        <w:t xml:space="preserve"> for multi-cell scheduling. </w:t>
      </w:r>
    </w:p>
    <w:p w14:paraId="0193C0B2" w14:textId="77777777" w:rsidR="00FC0910" w:rsidRDefault="00FC0910" w:rsidP="00D858F3">
      <w:pPr>
        <w:numPr>
          <w:ilvl w:val="0"/>
          <w:numId w:val="18"/>
        </w:numPr>
        <w:adjustRightInd/>
        <w:snapToGrid w:val="0"/>
        <w:jc w:val="both"/>
        <w:textAlignment w:val="auto"/>
        <w:rPr>
          <w:rFonts w:ascii="Times New Roman" w:eastAsia="Times New Roman" w:hAnsi="Times New Roman"/>
          <w:color w:val="000000"/>
          <w:lang w:eastAsia="ko-KR"/>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C541DAB" w14:textId="77777777" w:rsidR="00FC0910" w:rsidRDefault="00FC0910" w:rsidP="00D858F3">
      <w:pPr>
        <w:numPr>
          <w:ilvl w:val="0"/>
          <w:numId w:val="18"/>
        </w:numPr>
        <w:adjustRightInd/>
        <w:snapToGrid w:val="0"/>
        <w:jc w:val="both"/>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6202FB04" w14:textId="77777777" w:rsidR="00FC0910" w:rsidRDefault="00FC0910" w:rsidP="00D858F3">
      <w:pPr>
        <w:numPr>
          <w:ilvl w:val="0"/>
          <w:numId w:val="18"/>
        </w:numPr>
        <w:adjustRightInd/>
        <w:snapToGrid w:val="0"/>
        <w:jc w:val="both"/>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677BD31E" w14:textId="1CF3E40C" w:rsidR="00FC0910" w:rsidRDefault="00FC0910" w:rsidP="00D858F3">
      <w:pPr>
        <w:numPr>
          <w:ilvl w:val="0"/>
          <w:numId w:val="18"/>
        </w:numPr>
        <w:adjustRightInd/>
        <w:snapToGrid w:val="0"/>
        <w:jc w:val="both"/>
        <w:textAlignment w:val="auto"/>
        <w:rPr>
          <w:rFonts w:ascii="Times New Roman" w:eastAsia="Times New Roman" w:hAnsi="Times New Roman"/>
          <w:color w:val="000000"/>
          <w:lang w:eastAsia="ko-KR"/>
        </w:rPr>
      </w:pPr>
      <w:r>
        <w:rPr>
          <w:rFonts w:eastAsia="Times New Roman"/>
          <w:color w:val="000000"/>
        </w:rPr>
        <w:t>Case 2-4: A DCI format 0-X/1-X on a scheduling cell can schedule multiple cells not including the scheduling cell and different carrier type (FDD or TDD, licensed or unlicensed, FR1 or FR2-1 or FR2-2) is used among the co-scheduled cells.</w:t>
      </w:r>
    </w:p>
    <w:p w14:paraId="625145B1" w14:textId="58B4D63E" w:rsidR="00AF75A8" w:rsidRDefault="00BA72FE" w:rsidP="00D858F3">
      <w:pPr>
        <w:jc w:val="both"/>
      </w:pPr>
      <w:r>
        <w:rPr>
          <w:rFonts w:eastAsiaTheme="minorEastAsia"/>
          <w:lang w:eastAsia="zh-CN"/>
        </w:rPr>
        <w:t>The</w:t>
      </w:r>
      <w:r w:rsidRPr="00BA72FE">
        <w:rPr>
          <w:rFonts w:eastAsiaTheme="minorEastAsia"/>
          <w:lang w:eastAsia="zh-CN"/>
        </w:rPr>
        <w:t xml:space="preserve"> major </w:t>
      </w:r>
      <w:r>
        <w:rPr>
          <w:rFonts w:eastAsiaTheme="minorEastAsia"/>
          <w:lang w:eastAsia="zh-CN"/>
        </w:rPr>
        <w:t xml:space="preserve">concerns raised </w:t>
      </w:r>
      <w:r w:rsidR="00297BD6">
        <w:rPr>
          <w:rFonts w:eastAsiaTheme="minorEastAsia"/>
          <w:lang w:eastAsia="zh-CN"/>
        </w:rPr>
        <w:t xml:space="preserve">about the above scenarios </w:t>
      </w:r>
      <w:r>
        <w:rPr>
          <w:rFonts w:eastAsiaTheme="minorEastAsia"/>
          <w:lang w:eastAsia="zh-CN"/>
        </w:rPr>
        <w:t>are</w:t>
      </w:r>
      <w:r w:rsidRPr="00BA72FE">
        <w:rPr>
          <w:rFonts w:eastAsiaTheme="minorEastAsia"/>
          <w:lang w:eastAsia="zh-CN"/>
        </w:rPr>
        <w:t xml:space="preserve"> the </w:t>
      </w:r>
      <w:r w:rsidR="00E270FB">
        <w:rPr>
          <w:rFonts w:eastAsiaTheme="minorEastAsia"/>
          <w:lang w:eastAsia="zh-CN"/>
        </w:rPr>
        <w:t>motivation</w:t>
      </w:r>
      <w:r w:rsidR="00E270FB" w:rsidRPr="00BA72FE">
        <w:rPr>
          <w:rFonts w:eastAsiaTheme="minorEastAsia"/>
          <w:lang w:eastAsia="zh-CN"/>
        </w:rPr>
        <w:t xml:space="preserve"> </w:t>
      </w:r>
      <w:r w:rsidR="00E270FB">
        <w:rPr>
          <w:rFonts w:eastAsiaTheme="minorEastAsia"/>
          <w:lang w:eastAsia="zh-CN"/>
        </w:rPr>
        <w:t xml:space="preserve">and </w:t>
      </w:r>
      <w:r w:rsidRPr="00BA72FE">
        <w:rPr>
          <w:rFonts w:eastAsiaTheme="minorEastAsia"/>
          <w:lang w:eastAsia="zh-CN"/>
        </w:rPr>
        <w:t xml:space="preserve">complexity </w:t>
      </w:r>
      <w:r w:rsidR="00795D3A">
        <w:rPr>
          <w:rFonts w:eastAsiaTheme="minorEastAsia"/>
          <w:lang w:eastAsia="zh-CN"/>
        </w:rPr>
        <w:t>of</w:t>
      </w:r>
      <w:r w:rsidRPr="00BA72FE">
        <w:rPr>
          <w:rFonts w:eastAsiaTheme="minorEastAsia"/>
          <w:lang w:eastAsia="zh-CN"/>
        </w:rPr>
        <w:t xml:space="preserve"> </w:t>
      </w:r>
      <w:r>
        <w:rPr>
          <w:rFonts w:eastAsiaTheme="minorEastAsia"/>
          <w:lang w:eastAsia="zh-CN"/>
        </w:rPr>
        <w:t xml:space="preserve">supporting </w:t>
      </w:r>
      <w:r w:rsidRPr="00BA72FE">
        <w:rPr>
          <w:rFonts w:eastAsiaTheme="minorEastAsia"/>
          <w:lang w:eastAsia="zh-CN"/>
        </w:rPr>
        <w:t>unlicensed band operations for multi-cell scheduling</w:t>
      </w:r>
      <w:r>
        <w:rPr>
          <w:rFonts w:eastAsiaTheme="minorEastAsia"/>
          <w:lang w:eastAsia="zh-CN"/>
        </w:rPr>
        <w:t>.</w:t>
      </w:r>
      <w:r w:rsidR="00EC6B2F">
        <w:rPr>
          <w:rFonts w:eastAsiaTheme="minorEastAsia"/>
          <w:lang w:eastAsia="zh-CN"/>
        </w:rPr>
        <w:t xml:space="preserve"> On the one hand</w:t>
      </w:r>
      <w:r w:rsidR="00E270FB">
        <w:rPr>
          <w:rFonts w:eastAsiaTheme="minorEastAsia"/>
          <w:lang w:eastAsia="zh-CN"/>
        </w:rPr>
        <w:t xml:space="preserve">, </w:t>
      </w:r>
      <w:r w:rsidR="004563D8">
        <w:t xml:space="preserve">there </w:t>
      </w:r>
      <w:r w:rsidR="00BE18CC">
        <w:t>are</w:t>
      </w:r>
      <w:r w:rsidR="004563D8">
        <w:t xml:space="preserve"> no clear </w:t>
      </w:r>
      <w:r w:rsidR="00AF5F9B">
        <w:t>motivation</w:t>
      </w:r>
      <w:r w:rsidR="00EE55D1">
        <w:t xml:space="preserve"> and benefits</w:t>
      </w:r>
      <w:r w:rsidR="004563D8">
        <w:t xml:space="preserve"> to jointly schedul</w:t>
      </w:r>
      <w:r w:rsidR="007F1DA2">
        <w:t>ing</w:t>
      </w:r>
      <w:r w:rsidR="004563D8">
        <w:t xml:space="preserve"> multiple unlicensed carriers</w:t>
      </w:r>
      <w:r w:rsidR="008E52A9">
        <w:t xml:space="preserve"> </w:t>
      </w:r>
      <w:r w:rsidR="009C7FC5">
        <w:t>at least</w:t>
      </w:r>
      <w:r w:rsidR="008E52A9">
        <w:t xml:space="preserve"> when there are other access technologies</w:t>
      </w:r>
      <w:r w:rsidR="00AF5F9B">
        <w:t xml:space="preserve"> around</w:t>
      </w:r>
      <w:r w:rsidR="00863245">
        <w:t xml:space="preserve"> </w:t>
      </w:r>
      <w:r w:rsidR="008E52A9">
        <w:t>(e.g.</w:t>
      </w:r>
      <w:r w:rsidR="00850846">
        <w:t>,</w:t>
      </w:r>
      <w:r w:rsidR="008E52A9">
        <w:t xml:space="preserve"> </w:t>
      </w:r>
      <w:r w:rsidR="006C7C57">
        <w:t>Wi-Fi</w:t>
      </w:r>
      <w:r w:rsidR="008E52A9">
        <w:t>)</w:t>
      </w:r>
      <w:r w:rsidR="004563D8">
        <w:t>. T</w:t>
      </w:r>
      <w:r w:rsidR="00E270FB">
        <w:t xml:space="preserve">he </w:t>
      </w:r>
      <w:r w:rsidR="00AF5F9B">
        <w:t>purpose</w:t>
      </w:r>
      <w:r w:rsidR="00E270FB">
        <w:t xml:space="preserve"> for this m</w:t>
      </w:r>
      <w:r w:rsidR="00126B8E">
        <w:t xml:space="preserve">ulti-carrier </w:t>
      </w:r>
      <w:r w:rsidR="00E270FB">
        <w:t xml:space="preserve">scheduling feature is to exploit </w:t>
      </w:r>
      <w:r w:rsidR="00E270FB" w:rsidRPr="00E270FB">
        <w:t>narrow spectr</w:t>
      </w:r>
      <w:r w:rsidR="007F1DA2">
        <w:t>ums</w:t>
      </w:r>
      <w:r w:rsidR="00E270FB" w:rsidRPr="00E270FB">
        <w:t xml:space="preserve"> scattered across different frequency bands</w:t>
      </w:r>
      <w:r w:rsidR="00E270FB">
        <w:t xml:space="preserve"> by a single DCI to improve throug</w:t>
      </w:r>
      <w:r w:rsidR="00795D3A">
        <w:t>h</w:t>
      </w:r>
      <w:r w:rsidR="00E270FB">
        <w:t>put. However, most spectrum resourc</w:t>
      </w:r>
      <w:r w:rsidR="00795D3A">
        <w:t>e</w:t>
      </w:r>
      <w:r w:rsidR="00E270FB">
        <w:t>s on unlicensed bands are contiguous and</w:t>
      </w:r>
      <w:r w:rsidR="00336881" w:rsidRPr="00336881">
        <w:t xml:space="preserve"> </w:t>
      </w:r>
      <w:r w:rsidR="00320BD1">
        <w:t>may</w:t>
      </w:r>
      <w:r w:rsidR="00336881">
        <w:t xml:space="preserve"> </w:t>
      </w:r>
      <w:r w:rsidR="00336881" w:rsidRPr="00336881">
        <w:t>span a wide range of up to 100 MHz</w:t>
      </w:r>
      <w:r w:rsidR="00E270FB">
        <w:t>, thus</w:t>
      </w:r>
      <w:r w:rsidR="004563D8">
        <w:t xml:space="preserve"> unlicensed </w:t>
      </w:r>
      <w:r w:rsidR="00A22B80">
        <w:t>band</w:t>
      </w:r>
      <w:r w:rsidR="004563D8">
        <w:t xml:space="preserve"> is not the target </w:t>
      </w:r>
      <w:r w:rsidR="00EE55D1">
        <w:t xml:space="preserve">use </w:t>
      </w:r>
      <w:r w:rsidR="004563D8">
        <w:t>case for multi-carr</w:t>
      </w:r>
      <w:r w:rsidR="00795D3A">
        <w:t>ie</w:t>
      </w:r>
      <w:r w:rsidR="004563D8">
        <w:t>r scheduling.</w:t>
      </w:r>
      <w:r w:rsidR="00E270FB">
        <w:t xml:space="preserve"> Furthermore, scheduling multiple </w:t>
      </w:r>
      <w:r w:rsidR="006034B3">
        <w:t>unlicensed</w:t>
      </w:r>
      <w:r w:rsidR="00E270FB">
        <w:t xml:space="preserve"> carriers via a single mc-DCI can be much less efficient than scheduling multiple </w:t>
      </w:r>
      <w:r w:rsidR="006034B3">
        <w:t>unlicensed</w:t>
      </w:r>
      <w:r w:rsidR="00E270FB">
        <w:t xml:space="preserve"> carriers via multiple legacy DCI</w:t>
      </w:r>
      <w:r w:rsidR="006E28C6">
        <w:t>s</w:t>
      </w:r>
      <w:r w:rsidR="00DA3516">
        <w:t>,</w:t>
      </w:r>
      <w:r w:rsidR="00E270FB">
        <w:t xml:space="preserve"> </w:t>
      </w:r>
      <w:r w:rsidR="00DA3516">
        <w:t>since</w:t>
      </w:r>
      <w:r w:rsidR="00E270FB">
        <w:t xml:space="preserve"> the probability of</w:t>
      </w:r>
      <w:r w:rsidR="006108C4">
        <w:t xml:space="preserve"> simultan</w:t>
      </w:r>
      <w:r w:rsidR="00795D3A">
        <w:t>eou</w:t>
      </w:r>
      <w:r w:rsidR="006108C4">
        <w:t>s</w:t>
      </w:r>
      <w:r w:rsidR="00E270FB">
        <w:t xml:space="preserve"> LBT </w:t>
      </w:r>
      <w:r w:rsidR="00336881">
        <w:t>success on</w:t>
      </w:r>
      <w:r w:rsidR="00E270FB">
        <w:t xml:space="preserve"> multiple </w:t>
      </w:r>
      <w:r w:rsidR="009B45E6">
        <w:t xml:space="preserve">scheduled </w:t>
      </w:r>
      <w:r w:rsidR="00E270FB">
        <w:t xml:space="preserve">carriers is </w:t>
      </w:r>
      <w:r w:rsidR="00336881">
        <w:t xml:space="preserve">much </w:t>
      </w:r>
      <w:r w:rsidR="00E270FB">
        <w:t>small</w:t>
      </w:r>
      <w:r w:rsidR="00336881">
        <w:t>er</w:t>
      </w:r>
      <w:r w:rsidR="00E270FB">
        <w:t>.</w:t>
      </w:r>
      <w:r w:rsidR="009C7FC5">
        <w:t xml:space="preserve"> </w:t>
      </w:r>
      <w:r w:rsidR="00403180">
        <w:t>For</w:t>
      </w:r>
      <w:r w:rsidR="009C7FC5">
        <w:t xml:space="preserve"> example, </w:t>
      </w:r>
      <w:r w:rsidR="00403180">
        <w:t xml:space="preserve">when scheduling PDSCHs by a </w:t>
      </w:r>
      <w:r w:rsidR="00126B8E">
        <w:t>mc</w:t>
      </w:r>
      <w:r w:rsidR="00403180">
        <w:t xml:space="preserve">-DCI, </w:t>
      </w:r>
      <w:r w:rsidR="009C7FC5">
        <w:t>o</w:t>
      </w:r>
      <w:r w:rsidR="009C7FC5" w:rsidRPr="009C7FC5">
        <w:t xml:space="preserve">nce LBT on </w:t>
      </w:r>
      <w:r w:rsidR="009C7FC5">
        <w:t>a co-</w:t>
      </w:r>
      <w:r w:rsidR="009C7FC5" w:rsidRPr="009C7FC5">
        <w:t xml:space="preserve">scheduled carrier fails, gNB may need to </w:t>
      </w:r>
      <w:r w:rsidR="009C7FC5">
        <w:t xml:space="preserve">withdraw </w:t>
      </w:r>
      <w:r w:rsidR="009C7FC5" w:rsidRPr="009C7FC5">
        <w:t xml:space="preserve">all </w:t>
      </w:r>
      <w:r w:rsidR="00BB47C5">
        <w:t>co-</w:t>
      </w:r>
      <w:r w:rsidR="009C7FC5" w:rsidRPr="009C7FC5">
        <w:t xml:space="preserve">scheduled </w:t>
      </w:r>
      <w:r w:rsidR="009C7FC5" w:rsidRPr="009C7FC5">
        <w:lastRenderedPageBreak/>
        <w:t xml:space="preserve">transmissions </w:t>
      </w:r>
      <w:r w:rsidR="00BB47C5">
        <w:t>or</w:t>
      </w:r>
      <w:r w:rsidR="009C7FC5">
        <w:t xml:space="preserve"> </w:t>
      </w:r>
      <w:r w:rsidR="009C7FC5" w:rsidRPr="009C7FC5">
        <w:t xml:space="preserve">may need to prepare and send </w:t>
      </w:r>
      <w:r w:rsidR="009C7FC5">
        <w:t>legacy</w:t>
      </w:r>
      <w:r w:rsidR="009C7FC5" w:rsidRPr="009C7FC5">
        <w:t xml:space="preserve"> DCIs to fallback to single-cell scheduling</w:t>
      </w:r>
      <w:r w:rsidR="00346FFF">
        <w:t xml:space="preserve"> for </w:t>
      </w:r>
      <w:r w:rsidR="00346FFF" w:rsidRPr="009C7FC5">
        <w:t xml:space="preserve">other carriers with </w:t>
      </w:r>
      <w:r w:rsidR="00937327" w:rsidRPr="00937327">
        <w:t>succeed</w:t>
      </w:r>
      <w:r w:rsidR="00346FFF" w:rsidRPr="009C7FC5">
        <w:t xml:space="preserve"> LBTs</w:t>
      </w:r>
      <w:r w:rsidR="009C7FC5" w:rsidRPr="009C7FC5">
        <w:t>.</w:t>
      </w:r>
      <w:r w:rsidR="00E270FB">
        <w:t xml:space="preserve"> </w:t>
      </w:r>
      <w:r w:rsidR="009C7FC5">
        <w:t xml:space="preserve">Thus, it is </w:t>
      </w:r>
      <w:r w:rsidR="00DD7E21" w:rsidRPr="00DA3516">
        <w:t xml:space="preserve">unclear how much gain can be achieved </w:t>
      </w:r>
      <w:r w:rsidR="00DD7E21">
        <w:t>by using</w:t>
      </w:r>
      <w:r w:rsidR="00DD7E21" w:rsidRPr="00DA3516">
        <w:t xml:space="preserve"> </w:t>
      </w:r>
      <w:r w:rsidR="00346FFF">
        <w:t>multi-</w:t>
      </w:r>
      <w:r w:rsidR="006C0F1A">
        <w:t>carrier</w:t>
      </w:r>
      <w:r w:rsidR="00346FFF">
        <w:t xml:space="preserve"> scheduling</w:t>
      </w:r>
      <w:r w:rsidR="00DD7E21">
        <w:t xml:space="preserve">. </w:t>
      </w:r>
    </w:p>
    <w:p w14:paraId="150397D7" w14:textId="64A4DE22" w:rsidR="004817D2" w:rsidRPr="00AF75A8" w:rsidRDefault="007F6021" w:rsidP="00D858F3">
      <w:pPr>
        <w:jc w:val="both"/>
        <w:rPr>
          <w:rFonts w:eastAsiaTheme="minorEastAsia"/>
          <w:lang w:eastAsia="zh-CN"/>
        </w:rPr>
      </w:pPr>
      <w:r>
        <w:rPr>
          <w:rFonts w:eastAsiaTheme="minorEastAsia"/>
          <w:lang w:eastAsia="zh-CN"/>
        </w:rPr>
        <w:t xml:space="preserve">On the other hand, </w:t>
      </w:r>
      <w:r w:rsidR="00ED400E">
        <w:rPr>
          <w:rFonts w:eastAsiaTheme="minorEastAsia"/>
          <w:lang w:eastAsia="zh-CN"/>
        </w:rPr>
        <w:t>the complexity to support unlicensed operation</w:t>
      </w:r>
      <w:r w:rsidR="00795D3A">
        <w:rPr>
          <w:rFonts w:eastAsiaTheme="minorEastAsia"/>
          <w:lang w:eastAsia="zh-CN"/>
        </w:rPr>
        <w:t>s</w:t>
      </w:r>
      <w:r w:rsidR="00ED400E">
        <w:rPr>
          <w:rFonts w:eastAsiaTheme="minorEastAsia"/>
          <w:lang w:eastAsia="zh-CN"/>
        </w:rPr>
        <w:t xml:space="preserve"> </w:t>
      </w:r>
      <w:r w:rsidR="007C2869">
        <w:rPr>
          <w:rFonts w:eastAsiaTheme="minorEastAsia" w:hint="eastAsia"/>
          <w:lang w:eastAsia="zh-CN"/>
        </w:rPr>
        <w:t>can</w:t>
      </w:r>
      <w:r w:rsidR="007C2869">
        <w:rPr>
          <w:rFonts w:eastAsiaTheme="minorEastAsia"/>
          <w:lang w:eastAsia="zh-CN"/>
        </w:rPr>
        <w:t xml:space="preserve"> be</w:t>
      </w:r>
      <w:r w:rsidR="00ED400E">
        <w:rPr>
          <w:rFonts w:eastAsiaTheme="minorEastAsia"/>
          <w:lang w:eastAsia="zh-CN"/>
        </w:rPr>
        <w:t xml:space="preserve"> pretty high.</w:t>
      </w:r>
      <w:r w:rsidR="004817D2">
        <w:rPr>
          <w:rFonts w:eastAsiaTheme="minorEastAsia"/>
          <w:lang w:eastAsia="zh-CN"/>
        </w:rPr>
        <w:t xml:space="preserve"> </w:t>
      </w:r>
      <w:r w:rsidR="007C2869" w:rsidRPr="007C2869">
        <w:rPr>
          <w:rFonts w:eastAsiaTheme="minorEastAsia"/>
          <w:lang w:eastAsia="zh-CN"/>
        </w:rPr>
        <w:t xml:space="preserve">Special </w:t>
      </w:r>
      <w:r w:rsidR="00177987">
        <w:rPr>
          <w:rFonts w:eastAsiaTheme="minorEastAsia"/>
          <w:lang w:eastAsia="zh-CN"/>
        </w:rPr>
        <w:t>handling</w:t>
      </w:r>
      <w:r w:rsidR="007C2869" w:rsidRPr="007C2869">
        <w:rPr>
          <w:rFonts w:eastAsiaTheme="minorEastAsia"/>
          <w:lang w:eastAsia="zh-CN"/>
        </w:rPr>
        <w:t xml:space="preserve"> is required, at least taking into account the following aspects</w:t>
      </w:r>
      <w:r w:rsidR="004817D2">
        <w:rPr>
          <w:rFonts w:eastAsiaTheme="minorEastAsia"/>
          <w:lang w:eastAsia="zh-CN"/>
        </w:rPr>
        <w:t>:</w:t>
      </w:r>
      <w:r w:rsidR="00AF75A8" w:rsidRPr="00AF75A8">
        <w:rPr>
          <w:rFonts w:eastAsiaTheme="minorEastAsia"/>
          <w:lang w:eastAsia="zh-CN"/>
        </w:rPr>
        <w:t xml:space="preserve"> </w:t>
      </w:r>
    </w:p>
    <w:p w14:paraId="4A4DAC05" w14:textId="0BBDDDBD" w:rsidR="004817D2" w:rsidRPr="00220F67" w:rsidRDefault="006A0B59" w:rsidP="00D858F3">
      <w:pPr>
        <w:numPr>
          <w:ilvl w:val="0"/>
          <w:numId w:val="18"/>
        </w:numPr>
        <w:adjustRightInd/>
        <w:snapToGrid w:val="0"/>
        <w:jc w:val="both"/>
        <w:textAlignment w:val="auto"/>
        <w:rPr>
          <w:rFonts w:eastAsiaTheme="minorEastAsia"/>
          <w:lang w:eastAsia="zh-CN"/>
        </w:rPr>
      </w:pPr>
      <w:r>
        <w:rPr>
          <w:rFonts w:eastAsiaTheme="minorEastAsia"/>
          <w:lang w:eastAsia="zh-CN"/>
        </w:rPr>
        <w:t>LBT</w:t>
      </w:r>
      <w:r w:rsidR="007C2869">
        <w:rPr>
          <w:rFonts w:eastAsiaTheme="minorEastAsia"/>
          <w:lang w:eastAsia="zh-CN"/>
        </w:rPr>
        <w:t xml:space="preserve"> on </w:t>
      </w:r>
      <w:r w:rsidR="00590255">
        <w:rPr>
          <w:rFonts w:eastAsiaTheme="minorEastAsia"/>
          <w:lang w:eastAsia="zh-CN"/>
        </w:rPr>
        <w:t xml:space="preserve">multiple </w:t>
      </w:r>
      <w:r w:rsidR="007C2869">
        <w:rPr>
          <w:rFonts w:eastAsiaTheme="minorEastAsia"/>
          <w:lang w:eastAsia="zh-CN"/>
        </w:rPr>
        <w:t xml:space="preserve">unlicensed </w:t>
      </w:r>
      <w:r w:rsidR="00590255">
        <w:rPr>
          <w:rFonts w:eastAsiaTheme="minorEastAsia"/>
          <w:lang w:eastAsia="zh-CN"/>
        </w:rPr>
        <w:t>carriers</w:t>
      </w:r>
      <w:r w:rsidR="004817D2" w:rsidRPr="00220F67">
        <w:rPr>
          <w:rFonts w:eastAsiaTheme="minorEastAsia"/>
          <w:lang w:eastAsia="zh-CN"/>
        </w:rPr>
        <w:t>.</w:t>
      </w:r>
    </w:p>
    <w:p w14:paraId="20CD132F" w14:textId="798EE64F" w:rsidR="004817D2" w:rsidRPr="00220F67" w:rsidRDefault="00177987" w:rsidP="00D858F3">
      <w:pPr>
        <w:numPr>
          <w:ilvl w:val="0"/>
          <w:numId w:val="18"/>
        </w:numPr>
        <w:adjustRightInd/>
        <w:snapToGrid w:val="0"/>
        <w:jc w:val="both"/>
        <w:textAlignment w:val="auto"/>
        <w:rPr>
          <w:rFonts w:eastAsiaTheme="minorEastAsia"/>
          <w:lang w:eastAsia="zh-CN"/>
        </w:rPr>
      </w:pPr>
      <w:r>
        <w:rPr>
          <w:rFonts w:eastAsiaTheme="minorEastAsia"/>
          <w:lang w:eastAsia="zh-CN"/>
        </w:rPr>
        <w:t>Scheduling</w:t>
      </w:r>
      <w:r w:rsidR="00D22906">
        <w:rPr>
          <w:rFonts w:eastAsiaTheme="minorEastAsia"/>
          <w:lang w:eastAsia="zh-CN"/>
        </w:rPr>
        <w:t xml:space="preserve"> of</w:t>
      </w:r>
      <w:r w:rsidR="00590255">
        <w:rPr>
          <w:rFonts w:eastAsiaTheme="minorEastAsia"/>
          <w:lang w:eastAsia="zh-CN"/>
        </w:rPr>
        <w:t xml:space="preserve"> multiple </w:t>
      </w:r>
      <w:r w:rsidR="007C2869">
        <w:rPr>
          <w:rFonts w:eastAsiaTheme="minorEastAsia"/>
          <w:lang w:eastAsia="zh-CN"/>
        </w:rPr>
        <w:t xml:space="preserve">unlicensed </w:t>
      </w:r>
      <w:r w:rsidR="00590255">
        <w:rPr>
          <w:rFonts w:eastAsiaTheme="minorEastAsia"/>
          <w:lang w:eastAsia="zh-CN"/>
        </w:rPr>
        <w:t>carriers</w:t>
      </w:r>
      <w:r w:rsidR="007A4B09" w:rsidRPr="00220F67">
        <w:rPr>
          <w:rFonts w:eastAsiaTheme="minorEastAsia"/>
          <w:lang w:eastAsia="zh-CN"/>
        </w:rPr>
        <w:t>.</w:t>
      </w:r>
    </w:p>
    <w:p w14:paraId="229FED9E" w14:textId="6ED0D21A" w:rsidR="00ED400E" w:rsidRPr="00220F67" w:rsidRDefault="006A0B59" w:rsidP="00D858F3">
      <w:pPr>
        <w:numPr>
          <w:ilvl w:val="0"/>
          <w:numId w:val="18"/>
        </w:numPr>
        <w:adjustRightInd/>
        <w:snapToGrid w:val="0"/>
        <w:jc w:val="both"/>
        <w:textAlignment w:val="auto"/>
        <w:rPr>
          <w:rFonts w:eastAsiaTheme="minorEastAsia"/>
          <w:lang w:eastAsia="zh-CN"/>
        </w:rPr>
      </w:pPr>
      <w:r w:rsidRPr="00220F67">
        <w:rPr>
          <w:rFonts w:eastAsiaTheme="minorEastAsia" w:hint="eastAsia"/>
          <w:lang w:eastAsia="zh-CN"/>
        </w:rPr>
        <w:t>H</w:t>
      </w:r>
      <w:r w:rsidRPr="00220F67">
        <w:rPr>
          <w:rFonts w:eastAsiaTheme="minorEastAsia"/>
          <w:lang w:eastAsia="zh-CN"/>
        </w:rPr>
        <w:t>ARQ-ACK</w:t>
      </w:r>
      <w:r w:rsidR="007C2869">
        <w:rPr>
          <w:rFonts w:eastAsiaTheme="minorEastAsia"/>
          <w:lang w:eastAsia="zh-CN"/>
        </w:rPr>
        <w:t xml:space="preserve"> for </w:t>
      </w:r>
      <w:r w:rsidR="007A4B09">
        <w:rPr>
          <w:rFonts w:eastAsiaTheme="minorEastAsia"/>
          <w:lang w:eastAsia="zh-CN"/>
        </w:rPr>
        <w:t>multiple unlicensed carriers</w:t>
      </w:r>
      <w:r w:rsidR="007A4B09" w:rsidRPr="00220F67">
        <w:rPr>
          <w:rFonts w:eastAsiaTheme="minorEastAsia"/>
          <w:lang w:eastAsia="zh-CN"/>
        </w:rPr>
        <w:t>.</w:t>
      </w:r>
    </w:p>
    <w:p w14:paraId="137EED41" w14:textId="77777777" w:rsidR="006C0F1A" w:rsidRPr="006C0F1A" w:rsidRDefault="006C0F1A" w:rsidP="00D858F3">
      <w:pPr>
        <w:pStyle w:val="Caption"/>
        <w:jc w:val="both"/>
        <w:rPr>
          <w:rFonts w:ascii="Arial" w:eastAsiaTheme="minorEastAsia" w:hAnsi="Arial" w:cs="Times New Roman"/>
          <w:lang w:eastAsia="zh-CN"/>
        </w:rPr>
      </w:pPr>
      <w:bookmarkStart w:id="16" w:name="_Ref113010690"/>
      <w:r w:rsidRPr="006C0F1A">
        <w:rPr>
          <w:rFonts w:ascii="Arial" w:eastAsiaTheme="minorEastAsia" w:hAnsi="Arial" w:cs="Times New Roman"/>
          <w:lang w:eastAsia="zh-CN"/>
        </w:rPr>
        <w:t>Given the limited TU, it is questionable whether the RAN1 design can cover all these complexities properly. Even if possible, it would be risky that the maintenance works would be quite high, resulting in a large number of CRs, unstable specifications, etc., - a bad smell of engineering as well as project management. Instead, it is much more desirable to focus on the essential scenarios and solutions.</w:t>
      </w:r>
    </w:p>
    <w:bookmarkEnd w:id="16"/>
    <w:p w14:paraId="1703FF99" w14:textId="77777777" w:rsidR="006C7C57" w:rsidRDefault="00BA72FE" w:rsidP="00D858F3">
      <w:pPr>
        <w:jc w:val="both"/>
        <w:rPr>
          <w:rFonts w:eastAsiaTheme="minorEastAsia"/>
          <w:lang w:eastAsia="zh-CN"/>
        </w:rPr>
      </w:pPr>
      <w:r>
        <w:rPr>
          <w:rFonts w:eastAsiaTheme="minorEastAsia"/>
          <w:lang w:eastAsia="zh-CN"/>
        </w:rPr>
        <w:t xml:space="preserve">Specifically, </w:t>
      </w:r>
      <w:r w:rsidR="007A1A76">
        <w:rPr>
          <w:rFonts w:eastAsiaTheme="minorEastAsia"/>
          <w:lang w:eastAsia="zh-CN"/>
        </w:rPr>
        <w:t xml:space="preserve">for the </w:t>
      </w:r>
      <w:r w:rsidR="009A15BF">
        <w:rPr>
          <w:rFonts w:eastAsiaTheme="minorEastAsia"/>
          <w:lang w:eastAsia="zh-CN"/>
        </w:rPr>
        <w:t>above</w:t>
      </w:r>
      <w:r w:rsidR="0073133C">
        <w:rPr>
          <w:rFonts w:eastAsiaTheme="minorEastAsia"/>
          <w:lang w:eastAsia="zh-CN"/>
        </w:rPr>
        <w:t>-</w:t>
      </w:r>
      <w:r w:rsidR="009A15BF">
        <w:rPr>
          <w:rFonts w:eastAsiaTheme="minorEastAsia"/>
          <w:lang w:eastAsia="zh-CN"/>
        </w:rPr>
        <w:t xml:space="preserve">mentioned </w:t>
      </w:r>
      <w:r w:rsidR="007A1A76">
        <w:rPr>
          <w:rFonts w:eastAsiaTheme="minorEastAsia"/>
          <w:lang w:eastAsia="zh-CN"/>
        </w:rPr>
        <w:t>case2-1/2-2 where all the co-scheduled cell</w:t>
      </w:r>
      <w:r w:rsidR="00497594">
        <w:rPr>
          <w:rFonts w:eastAsiaTheme="minorEastAsia"/>
          <w:lang w:eastAsia="zh-CN"/>
        </w:rPr>
        <w:t>s</w:t>
      </w:r>
      <w:r w:rsidR="007A1A76">
        <w:rPr>
          <w:rFonts w:eastAsiaTheme="minorEastAsia"/>
          <w:lang w:eastAsia="zh-CN"/>
        </w:rPr>
        <w:t xml:space="preserve"> are on unlicensed band,</w:t>
      </w:r>
      <w:r w:rsidR="0090692C">
        <w:rPr>
          <w:rFonts w:eastAsiaTheme="minorEastAsia"/>
          <w:lang w:eastAsia="zh-CN"/>
        </w:rPr>
        <w:t xml:space="preserve"> </w:t>
      </w:r>
      <w:r w:rsidR="0098749B">
        <w:rPr>
          <w:rFonts w:eastAsiaTheme="minorEastAsia"/>
          <w:lang w:eastAsia="zh-CN"/>
        </w:rPr>
        <w:t>there are some</w:t>
      </w:r>
      <w:r w:rsidR="00BA0638">
        <w:rPr>
          <w:rFonts w:eastAsiaTheme="minorEastAsia"/>
          <w:lang w:eastAsia="zh-CN"/>
        </w:rPr>
        <w:t xml:space="preserve"> concerns on </w:t>
      </w:r>
      <w:r w:rsidR="00AA750A" w:rsidRPr="00AA750A">
        <w:rPr>
          <w:rFonts w:eastAsiaTheme="minorEastAsia"/>
          <w:lang w:eastAsia="zh-CN"/>
        </w:rPr>
        <w:t>Type-2e HARQ-ACK codebook</w:t>
      </w:r>
      <w:r w:rsidR="00AA750A">
        <w:rPr>
          <w:rFonts w:eastAsiaTheme="minorEastAsia"/>
          <w:lang w:eastAsia="zh-CN"/>
        </w:rPr>
        <w:t xml:space="preserve">. </w:t>
      </w:r>
      <w:r w:rsidR="00AA750A" w:rsidRPr="00AA750A">
        <w:rPr>
          <w:rFonts w:eastAsiaTheme="minorEastAsia"/>
          <w:lang w:eastAsia="zh-CN"/>
        </w:rPr>
        <w:t xml:space="preserve"> </w:t>
      </w:r>
      <w:r w:rsidR="00AA750A" w:rsidRPr="0090692C">
        <w:rPr>
          <w:rFonts w:eastAsiaTheme="minorEastAsia"/>
          <w:lang w:eastAsia="zh-CN"/>
        </w:rPr>
        <w:t>PDSCH grouping</w:t>
      </w:r>
      <w:r w:rsidR="00AA750A">
        <w:rPr>
          <w:rFonts w:eastAsiaTheme="minorEastAsia"/>
          <w:lang w:eastAsia="zh-CN"/>
        </w:rPr>
        <w:t>-based Type-2e HARQ-ACK codebook is introduced for Rel-16 NRU. When Type-2e HARQ-ACK codebook is configured, o</w:t>
      </w:r>
      <w:r w:rsidR="00AA750A" w:rsidRPr="00A220E0">
        <w:rPr>
          <w:rFonts w:eastAsiaTheme="minorEastAsia"/>
          <w:lang w:eastAsia="zh-CN"/>
        </w:rPr>
        <w:t>ne DCI can request HARQ-ACK feedback for one or more PDSCH groups in the same PUCCH</w:t>
      </w:r>
      <w:r w:rsidR="00AA750A">
        <w:rPr>
          <w:rFonts w:eastAsiaTheme="minorEastAsia"/>
          <w:lang w:eastAsia="zh-CN"/>
        </w:rPr>
        <w:t>.</w:t>
      </w:r>
      <w:r w:rsidR="00AA750A" w:rsidRPr="00A220E0">
        <w:rPr>
          <w:rFonts w:eastAsiaTheme="minorEastAsia"/>
          <w:lang w:eastAsia="zh-CN"/>
        </w:rPr>
        <w:t xml:space="preserve"> </w:t>
      </w:r>
      <w:r w:rsidR="00AA750A">
        <w:rPr>
          <w:rFonts w:eastAsiaTheme="minorEastAsia"/>
          <w:lang w:eastAsia="zh-CN"/>
        </w:rPr>
        <w:t>It had taken a lot of effort to complete the design of the Type-2e HARQ-ACK codebook</w:t>
      </w:r>
      <w:r w:rsidR="00AA750A" w:rsidRPr="00A220E0">
        <w:rPr>
          <w:rFonts w:eastAsiaTheme="minorEastAsia"/>
          <w:lang w:eastAsia="zh-CN"/>
        </w:rPr>
        <w:t xml:space="preserve"> </w:t>
      </w:r>
      <w:r w:rsidR="00AA750A">
        <w:rPr>
          <w:rFonts w:eastAsiaTheme="minorEastAsia"/>
          <w:lang w:eastAsia="zh-CN"/>
        </w:rPr>
        <w:t>in Rel-16 NR</w:t>
      </w:r>
      <w:r w:rsidR="00E763B1">
        <w:rPr>
          <w:rFonts w:eastAsiaTheme="minorEastAsia"/>
          <w:lang w:eastAsia="zh-CN"/>
        </w:rPr>
        <w:t>-</w:t>
      </w:r>
      <w:r w:rsidR="00AA750A">
        <w:rPr>
          <w:rFonts w:eastAsiaTheme="minorEastAsia"/>
          <w:lang w:eastAsia="zh-CN"/>
        </w:rPr>
        <w:t xml:space="preserve">U. </w:t>
      </w:r>
      <w:r w:rsidR="00AA750A" w:rsidRPr="00A220E0">
        <w:rPr>
          <w:rFonts w:eastAsiaTheme="minorEastAsia"/>
          <w:lang w:eastAsia="zh-CN"/>
        </w:rPr>
        <w:t>Given the</w:t>
      </w:r>
      <w:r w:rsidR="00AA750A">
        <w:rPr>
          <w:rFonts w:eastAsiaTheme="minorEastAsia"/>
          <w:lang w:eastAsia="zh-CN"/>
        </w:rPr>
        <w:t xml:space="preserve"> high</w:t>
      </w:r>
      <w:r w:rsidR="00AA750A" w:rsidRPr="00A220E0">
        <w:rPr>
          <w:rFonts w:eastAsiaTheme="minorEastAsia"/>
          <w:lang w:eastAsia="zh-CN"/>
        </w:rPr>
        <w:t xml:space="preserve"> complexity of </w:t>
      </w:r>
      <w:r w:rsidR="00AA750A">
        <w:rPr>
          <w:rFonts w:eastAsiaTheme="minorEastAsia"/>
          <w:lang w:eastAsia="zh-CN"/>
        </w:rPr>
        <w:t>supporting the Type-2e</w:t>
      </w:r>
      <w:r w:rsidR="00AA750A" w:rsidRPr="00A220E0">
        <w:rPr>
          <w:rFonts w:eastAsiaTheme="minorEastAsia"/>
          <w:lang w:eastAsia="zh-CN"/>
        </w:rPr>
        <w:t xml:space="preserve"> </w:t>
      </w:r>
      <w:r w:rsidR="00AA750A">
        <w:rPr>
          <w:rFonts w:eastAsiaTheme="minorEastAsia"/>
          <w:lang w:eastAsia="zh-CN"/>
        </w:rPr>
        <w:t>HARQ-ACK</w:t>
      </w:r>
      <w:r w:rsidR="00AA750A" w:rsidRPr="00A220E0">
        <w:rPr>
          <w:rFonts w:eastAsiaTheme="minorEastAsia"/>
          <w:lang w:eastAsia="zh-CN"/>
        </w:rPr>
        <w:t xml:space="preserve"> codebook and the limited time</w:t>
      </w:r>
      <w:r w:rsidR="00AA750A">
        <w:rPr>
          <w:rFonts w:eastAsiaTheme="minorEastAsia"/>
          <w:lang w:eastAsia="zh-CN"/>
        </w:rPr>
        <w:t xml:space="preserve"> for this WI</w:t>
      </w:r>
      <w:r w:rsidR="00AA750A" w:rsidRPr="00A220E0">
        <w:rPr>
          <w:rFonts w:eastAsiaTheme="minorEastAsia"/>
          <w:lang w:eastAsia="zh-CN"/>
        </w:rPr>
        <w:t xml:space="preserve">, we </w:t>
      </w:r>
      <w:r w:rsidR="00AA750A">
        <w:rPr>
          <w:rFonts w:eastAsiaTheme="minorEastAsia"/>
          <w:lang w:eastAsia="zh-CN"/>
        </w:rPr>
        <w:t xml:space="preserve">suggest not supporting the Type-2e HARQ-ACK codebook for multi-cell </w:t>
      </w:r>
      <w:r w:rsidR="0098749B">
        <w:rPr>
          <w:rFonts w:eastAsiaTheme="minorEastAsia"/>
          <w:lang w:eastAsia="zh-CN"/>
        </w:rPr>
        <w:t xml:space="preserve">scheduling. </w:t>
      </w:r>
    </w:p>
    <w:p w14:paraId="230FA250" w14:textId="09B244BF" w:rsidR="00CA3F72" w:rsidRDefault="0098749B" w:rsidP="00D858F3">
      <w:pPr>
        <w:jc w:val="both"/>
        <w:rPr>
          <w:rFonts w:eastAsia="Times New Roman"/>
          <w:color w:val="000000"/>
        </w:rPr>
      </w:pPr>
      <w:r>
        <w:rPr>
          <w:rFonts w:eastAsiaTheme="minorEastAsia"/>
          <w:lang w:eastAsia="zh-CN"/>
        </w:rPr>
        <w:t>Additionally</w:t>
      </w:r>
      <w:r w:rsidR="0090692C">
        <w:rPr>
          <w:rFonts w:eastAsiaTheme="minorEastAsia"/>
          <w:lang w:eastAsia="zh-CN"/>
        </w:rPr>
        <w:t>,</w:t>
      </w:r>
      <w:r w:rsidR="000C6799">
        <w:rPr>
          <w:rFonts w:eastAsiaTheme="minorEastAsia"/>
          <w:lang w:eastAsia="zh-CN"/>
        </w:rPr>
        <w:t xml:space="preserve"> </w:t>
      </w:r>
      <w:r w:rsidR="0090692C">
        <w:rPr>
          <w:rFonts w:eastAsiaTheme="minorEastAsia"/>
          <w:lang w:eastAsia="zh-CN"/>
        </w:rPr>
        <w:t>f</w:t>
      </w:r>
      <w:r w:rsidR="00EB3965">
        <w:rPr>
          <w:rFonts w:eastAsiaTheme="minorEastAsia"/>
          <w:lang w:eastAsia="zh-CN"/>
        </w:rPr>
        <w:t>or the case2-3/2-4 where the co-scheduled cells have mixed carrier types, i.e., some of the co-scheduled cell</w:t>
      </w:r>
      <w:r w:rsidR="00D91DCA">
        <w:rPr>
          <w:rFonts w:eastAsiaTheme="minorEastAsia"/>
          <w:lang w:eastAsia="zh-CN"/>
        </w:rPr>
        <w:t>s</w:t>
      </w:r>
      <w:r w:rsidR="00EB3965">
        <w:rPr>
          <w:rFonts w:eastAsiaTheme="minorEastAsia"/>
          <w:lang w:eastAsia="zh-CN"/>
        </w:rPr>
        <w:t xml:space="preserve"> are on </w:t>
      </w:r>
      <w:r w:rsidR="00D91DCA">
        <w:rPr>
          <w:rFonts w:eastAsiaTheme="minorEastAsia"/>
          <w:lang w:eastAsia="zh-CN"/>
        </w:rPr>
        <w:t>un</w:t>
      </w:r>
      <w:r w:rsidR="00EB3965">
        <w:rPr>
          <w:rFonts w:eastAsia="Times New Roman"/>
          <w:color w:val="000000"/>
        </w:rPr>
        <w:t xml:space="preserve">licensed </w:t>
      </w:r>
      <w:r w:rsidR="00497594">
        <w:rPr>
          <w:rFonts w:eastAsia="Times New Roman"/>
          <w:color w:val="000000"/>
        </w:rPr>
        <w:t xml:space="preserve">band </w:t>
      </w:r>
      <w:r w:rsidR="00EB3965">
        <w:rPr>
          <w:rFonts w:eastAsia="Times New Roman"/>
          <w:color w:val="000000"/>
        </w:rPr>
        <w:t xml:space="preserve">and others are </w:t>
      </w:r>
      <w:r w:rsidR="00D91DCA">
        <w:rPr>
          <w:rFonts w:eastAsia="Times New Roman"/>
          <w:color w:val="000000"/>
        </w:rPr>
        <w:t>not</w:t>
      </w:r>
      <w:r w:rsidR="00EB3965">
        <w:rPr>
          <w:rFonts w:eastAsia="Times New Roman"/>
          <w:color w:val="000000"/>
        </w:rPr>
        <w:t xml:space="preserve">, additional efforts/work </w:t>
      </w:r>
      <w:r w:rsidR="00D91DCA">
        <w:rPr>
          <w:rFonts w:eastAsia="Times New Roman"/>
          <w:color w:val="000000"/>
        </w:rPr>
        <w:t>on the following aspects are inevitable:</w:t>
      </w:r>
    </w:p>
    <w:p w14:paraId="0A53AAFC" w14:textId="267C8FC1" w:rsidR="00D91DCA" w:rsidRDefault="00AA07F1" w:rsidP="00D858F3">
      <w:pPr>
        <w:pStyle w:val="ListParagraph"/>
        <w:numPr>
          <w:ilvl w:val="0"/>
          <w:numId w:val="21"/>
        </w:numPr>
        <w:jc w:val="both"/>
        <w:rPr>
          <w:rFonts w:eastAsiaTheme="minorEastAsia"/>
          <w:lang w:eastAsia="zh-CN"/>
        </w:rPr>
      </w:pPr>
      <w:r>
        <w:rPr>
          <w:rFonts w:eastAsiaTheme="minorEastAsia"/>
          <w:lang w:eastAsia="zh-CN"/>
        </w:rPr>
        <w:t>I</w:t>
      </w:r>
      <w:r w:rsidR="00D91DCA" w:rsidRPr="006D4CF3">
        <w:rPr>
          <w:rFonts w:eastAsiaTheme="minorEastAsia"/>
          <w:lang w:eastAsia="zh-CN"/>
        </w:rPr>
        <w:t>ndication of resource allocation</w:t>
      </w:r>
    </w:p>
    <w:p w14:paraId="4CF9760A" w14:textId="6FFE02EC" w:rsidR="00CD4A9B" w:rsidRDefault="00CD4A9B" w:rsidP="00D858F3">
      <w:pPr>
        <w:jc w:val="both"/>
        <w:rPr>
          <w:rFonts w:eastAsiaTheme="minorEastAsia"/>
          <w:lang w:eastAsia="zh-CN"/>
        </w:rPr>
      </w:pPr>
      <w:r>
        <w:rPr>
          <w:rFonts w:eastAsiaTheme="minorEastAsia"/>
          <w:lang w:eastAsia="zh-CN"/>
        </w:rPr>
        <w:t>For PUSCH scheduling on unlicensed band, PUSCH allocation is indicated by</w:t>
      </w:r>
      <w:r w:rsidR="004B7470">
        <w:rPr>
          <w:rFonts w:eastAsiaTheme="minorEastAsia"/>
          <w:lang w:eastAsia="zh-CN"/>
        </w:rPr>
        <w:t xml:space="preserve"> an</w:t>
      </w:r>
      <w:r>
        <w:rPr>
          <w:rFonts w:eastAsiaTheme="minorEastAsia"/>
          <w:lang w:eastAsia="zh-CN"/>
        </w:rPr>
        <w:t xml:space="preserve"> interlace </w:t>
      </w:r>
      <w:r w:rsidR="00497594">
        <w:rPr>
          <w:rFonts w:eastAsiaTheme="minorEastAsia"/>
          <w:lang w:eastAsia="zh-CN"/>
        </w:rPr>
        <w:t xml:space="preserve">allocation plus </w:t>
      </w:r>
      <w:r w:rsidR="004B7470">
        <w:rPr>
          <w:rFonts w:eastAsiaTheme="minorEastAsia"/>
          <w:lang w:eastAsia="zh-CN"/>
        </w:rPr>
        <w:t xml:space="preserve">a </w:t>
      </w:r>
      <w:r>
        <w:rPr>
          <w:rFonts w:eastAsiaTheme="minorEastAsia"/>
          <w:lang w:eastAsia="zh-CN"/>
        </w:rPr>
        <w:t>RB set</w:t>
      </w:r>
      <w:r w:rsidR="00FE696C">
        <w:rPr>
          <w:rFonts w:eastAsiaTheme="minorEastAsia"/>
          <w:lang w:eastAsia="zh-CN"/>
        </w:rPr>
        <w:t xml:space="preserve"> </w:t>
      </w:r>
      <w:r w:rsidR="00497594">
        <w:rPr>
          <w:rFonts w:eastAsiaTheme="minorEastAsia"/>
          <w:lang w:eastAsia="zh-CN"/>
        </w:rPr>
        <w:t>allocation</w:t>
      </w:r>
      <w:r>
        <w:rPr>
          <w:rFonts w:eastAsiaTheme="minorEastAsia"/>
          <w:lang w:eastAsia="zh-CN"/>
        </w:rPr>
        <w:t xml:space="preserve">, which is different from the RIV or RBG-bitmap used for PUSCH scheduling on licensed band. How to carry </w:t>
      </w:r>
      <w:r w:rsidR="00AC38D6">
        <w:rPr>
          <w:rFonts w:eastAsiaTheme="minorEastAsia"/>
          <w:lang w:eastAsia="zh-CN"/>
        </w:rPr>
        <w:t xml:space="preserve">the </w:t>
      </w:r>
      <w:r>
        <w:rPr>
          <w:rFonts w:eastAsiaTheme="minorEastAsia"/>
          <w:lang w:eastAsia="zh-CN"/>
        </w:rPr>
        <w:t>resource indication</w:t>
      </w:r>
      <w:r w:rsidR="00AC38D6">
        <w:rPr>
          <w:rFonts w:eastAsiaTheme="minorEastAsia"/>
          <w:lang w:eastAsia="zh-CN"/>
        </w:rPr>
        <w:t>(s)</w:t>
      </w:r>
      <w:r>
        <w:rPr>
          <w:rFonts w:eastAsiaTheme="minorEastAsia"/>
          <w:lang w:eastAsia="zh-CN"/>
        </w:rPr>
        <w:t xml:space="preserve"> for unlicensed </w:t>
      </w:r>
      <w:r w:rsidR="00497594">
        <w:rPr>
          <w:rFonts w:eastAsiaTheme="minorEastAsia"/>
          <w:lang w:eastAsia="zh-CN"/>
        </w:rPr>
        <w:t xml:space="preserve">carriers </w:t>
      </w:r>
      <w:r>
        <w:rPr>
          <w:rFonts w:eastAsiaTheme="minorEastAsia"/>
          <w:lang w:eastAsia="zh-CN"/>
        </w:rPr>
        <w:t xml:space="preserve">as well as </w:t>
      </w:r>
      <w:r w:rsidR="00AC38D6">
        <w:rPr>
          <w:rFonts w:eastAsiaTheme="minorEastAsia"/>
          <w:lang w:eastAsia="zh-CN"/>
        </w:rPr>
        <w:t xml:space="preserve">those for </w:t>
      </w:r>
      <w:r>
        <w:rPr>
          <w:rFonts w:eastAsiaTheme="minorEastAsia"/>
          <w:lang w:eastAsia="zh-CN"/>
        </w:rPr>
        <w:t xml:space="preserve">licensed </w:t>
      </w:r>
      <w:r w:rsidR="00497594">
        <w:rPr>
          <w:rFonts w:eastAsiaTheme="minorEastAsia"/>
          <w:lang w:eastAsia="zh-CN"/>
        </w:rPr>
        <w:t>carrier</w:t>
      </w:r>
      <w:r w:rsidR="00C26AE3">
        <w:rPr>
          <w:rFonts w:eastAsiaTheme="minorEastAsia"/>
          <w:lang w:eastAsia="zh-CN"/>
        </w:rPr>
        <w:t>s</w:t>
      </w:r>
      <w:r>
        <w:rPr>
          <w:rFonts w:eastAsiaTheme="minorEastAsia"/>
          <w:lang w:eastAsia="zh-CN"/>
        </w:rPr>
        <w:t xml:space="preserve"> in a single DCI should be </w:t>
      </w:r>
      <w:r w:rsidR="00AC38D6">
        <w:rPr>
          <w:rFonts w:eastAsiaTheme="minorEastAsia"/>
          <w:lang w:eastAsia="zh-CN"/>
        </w:rPr>
        <w:t xml:space="preserve">carefully </w:t>
      </w:r>
      <w:r>
        <w:rPr>
          <w:rFonts w:eastAsiaTheme="minorEastAsia"/>
          <w:lang w:eastAsia="zh-CN"/>
        </w:rPr>
        <w:t>considered.</w:t>
      </w:r>
    </w:p>
    <w:p w14:paraId="2AF75511" w14:textId="07A2A0DB" w:rsidR="00135FC0" w:rsidRPr="0090692C" w:rsidRDefault="00AA07F1" w:rsidP="00D858F3">
      <w:pPr>
        <w:pStyle w:val="ListParagraph"/>
        <w:numPr>
          <w:ilvl w:val="0"/>
          <w:numId w:val="21"/>
        </w:numPr>
        <w:jc w:val="both"/>
        <w:rPr>
          <w:rFonts w:eastAsiaTheme="minorEastAsia"/>
          <w:lang w:eastAsia="zh-CN"/>
        </w:rPr>
      </w:pPr>
      <w:r>
        <w:rPr>
          <w:rFonts w:eastAsiaTheme="minorEastAsia"/>
          <w:lang w:eastAsia="zh-CN"/>
        </w:rPr>
        <w:t>C</w:t>
      </w:r>
      <w:r w:rsidR="00C26AE3">
        <w:rPr>
          <w:rFonts w:eastAsiaTheme="minorEastAsia"/>
          <w:lang w:eastAsia="zh-CN"/>
        </w:rPr>
        <w:t xml:space="preserve">hannel </w:t>
      </w:r>
      <w:r w:rsidR="0090692C">
        <w:rPr>
          <w:rFonts w:eastAsiaTheme="minorEastAsia"/>
          <w:lang w:eastAsia="zh-CN"/>
        </w:rPr>
        <w:t>a</w:t>
      </w:r>
      <w:r w:rsidR="0090692C" w:rsidRPr="006D4CF3">
        <w:rPr>
          <w:rFonts w:eastAsiaTheme="minorEastAsia"/>
          <w:lang w:eastAsia="zh-CN"/>
        </w:rPr>
        <w:t>ccess type indication</w:t>
      </w:r>
      <w:r w:rsidR="00747965">
        <w:rPr>
          <w:rFonts w:eastAsiaTheme="minorEastAsia"/>
          <w:lang w:eastAsia="zh-CN"/>
        </w:rPr>
        <w:t xml:space="preserve"> </w:t>
      </w:r>
      <w:r w:rsidR="00C26AE3">
        <w:rPr>
          <w:rFonts w:eastAsiaTheme="minorEastAsia"/>
          <w:lang w:eastAsia="zh-CN"/>
        </w:rPr>
        <w:t>(ChannelAccess-CPext)/DFI flag</w:t>
      </w:r>
    </w:p>
    <w:p w14:paraId="03AFB432" w14:textId="69F94111" w:rsidR="0090692C" w:rsidRDefault="0090692C" w:rsidP="00D858F3">
      <w:pPr>
        <w:jc w:val="both"/>
        <w:rPr>
          <w:rFonts w:eastAsiaTheme="minorEastAsia"/>
          <w:lang w:eastAsia="zh-CN"/>
        </w:rPr>
      </w:pPr>
      <w:r w:rsidRPr="0090692C">
        <w:rPr>
          <w:rFonts w:eastAsiaTheme="minorEastAsia"/>
          <w:lang w:eastAsia="zh-CN"/>
        </w:rPr>
        <w:t>gNB may indicate the channel access type</w:t>
      </w:r>
      <w:r w:rsidR="00C26AE3">
        <w:rPr>
          <w:rFonts w:eastAsiaTheme="minorEastAsia"/>
          <w:lang w:eastAsia="zh-CN"/>
        </w:rPr>
        <w:t>/DFI flag</w:t>
      </w:r>
      <w:r w:rsidRPr="0090692C">
        <w:rPr>
          <w:rFonts w:eastAsiaTheme="minorEastAsia"/>
          <w:lang w:eastAsia="zh-CN"/>
        </w:rPr>
        <w:t xml:space="preserve"> to UE for unlicensed operation</w:t>
      </w:r>
      <w:r w:rsidR="00C26AE3">
        <w:rPr>
          <w:rFonts w:eastAsiaTheme="minorEastAsia"/>
          <w:lang w:eastAsia="zh-CN"/>
        </w:rPr>
        <w:t>s</w:t>
      </w:r>
      <w:r w:rsidRPr="0090692C">
        <w:rPr>
          <w:rFonts w:eastAsiaTheme="minorEastAsia"/>
          <w:lang w:eastAsia="zh-CN"/>
        </w:rPr>
        <w:t xml:space="preserve">. However, there </w:t>
      </w:r>
      <w:r w:rsidR="0033417D">
        <w:rPr>
          <w:rFonts w:eastAsiaTheme="minorEastAsia"/>
          <w:lang w:eastAsia="zh-CN"/>
        </w:rPr>
        <w:t>are</w:t>
      </w:r>
      <w:r w:rsidR="0033417D" w:rsidRPr="0090692C">
        <w:rPr>
          <w:rFonts w:eastAsiaTheme="minorEastAsia"/>
          <w:lang w:eastAsia="zh-CN"/>
        </w:rPr>
        <w:t xml:space="preserve"> </w:t>
      </w:r>
      <w:r w:rsidRPr="0090692C">
        <w:rPr>
          <w:rFonts w:eastAsiaTheme="minorEastAsia"/>
          <w:lang w:eastAsia="zh-CN"/>
        </w:rPr>
        <w:t>no such field</w:t>
      </w:r>
      <w:r w:rsidR="0033417D">
        <w:rPr>
          <w:rFonts w:eastAsiaTheme="minorEastAsia"/>
          <w:lang w:eastAsia="zh-CN"/>
        </w:rPr>
        <w:t>s</w:t>
      </w:r>
      <w:r w:rsidRPr="0090692C">
        <w:rPr>
          <w:rFonts w:eastAsiaTheme="minorEastAsia"/>
          <w:lang w:eastAsia="zh-CN"/>
        </w:rPr>
        <w:t xml:space="preserve"> defined for scheduling on licensed band</w:t>
      </w:r>
      <w:r w:rsidR="000C6799">
        <w:rPr>
          <w:rFonts w:eastAsiaTheme="minorEastAsia"/>
          <w:lang w:eastAsia="zh-CN"/>
        </w:rPr>
        <w:t>.</w:t>
      </w:r>
      <w:r w:rsidR="000C6799" w:rsidRPr="0090692C">
        <w:rPr>
          <w:rFonts w:eastAsiaTheme="minorEastAsia"/>
          <w:lang w:eastAsia="zh-CN"/>
        </w:rPr>
        <w:t xml:space="preserve"> </w:t>
      </w:r>
      <w:r w:rsidR="000C6799">
        <w:rPr>
          <w:rFonts w:eastAsiaTheme="minorEastAsia"/>
          <w:lang w:eastAsia="zh-CN"/>
        </w:rPr>
        <w:t>H</w:t>
      </w:r>
      <w:r w:rsidRPr="0090692C">
        <w:rPr>
          <w:rFonts w:eastAsiaTheme="minorEastAsia"/>
          <w:lang w:eastAsia="zh-CN"/>
        </w:rPr>
        <w:t xml:space="preserve">ow to carry </w:t>
      </w:r>
      <w:r w:rsidR="000C6799">
        <w:rPr>
          <w:rFonts w:eastAsiaTheme="minorEastAsia"/>
          <w:lang w:eastAsia="zh-CN"/>
        </w:rPr>
        <w:t>certain</w:t>
      </w:r>
      <w:r w:rsidRPr="0090692C">
        <w:rPr>
          <w:rFonts w:eastAsiaTheme="minorEastAsia"/>
          <w:lang w:eastAsia="zh-CN"/>
        </w:rPr>
        <w:t xml:space="preserve"> indication</w:t>
      </w:r>
      <w:r w:rsidR="000C6799">
        <w:rPr>
          <w:rFonts w:eastAsiaTheme="minorEastAsia"/>
          <w:lang w:eastAsia="zh-CN"/>
        </w:rPr>
        <w:t>s</w:t>
      </w:r>
      <w:r w:rsidR="00FE696C">
        <w:rPr>
          <w:rFonts w:eastAsiaTheme="minorEastAsia"/>
          <w:lang w:eastAsia="zh-CN"/>
        </w:rPr>
        <w:t xml:space="preserve"> only for the unlicensed part</w:t>
      </w:r>
      <w:r w:rsidRPr="0090692C">
        <w:rPr>
          <w:rFonts w:eastAsiaTheme="minorEastAsia"/>
          <w:lang w:eastAsia="zh-CN"/>
        </w:rPr>
        <w:t xml:space="preserve"> </w:t>
      </w:r>
      <w:r w:rsidR="00FE696C">
        <w:rPr>
          <w:rFonts w:eastAsiaTheme="minorEastAsia"/>
          <w:lang w:eastAsia="zh-CN"/>
        </w:rPr>
        <w:t>through</w:t>
      </w:r>
      <w:r w:rsidRPr="0090692C">
        <w:rPr>
          <w:rFonts w:eastAsiaTheme="minorEastAsia"/>
          <w:lang w:eastAsia="zh-CN"/>
        </w:rPr>
        <w:t xml:space="preserve"> </w:t>
      </w:r>
      <w:r w:rsidR="00157F99">
        <w:rPr>
          <w:rFonts w:eastAsiaTheme="minorEastAsia"/>
          <w:lang w:eastAsia="zh-CN"/>
        </w:rPr>
        <w:t>a</w:t>
      </w:r>
      <w:r w:rsidRPr="0090692C">
        <w:rPr>
          <w:rFonts w:eastAsiaTheme="minorEastAsia"/>
          <w:lang w:eastAsia="zh-CN"/>
        </w:rPr>
        <w:t xml:space="preserve"> mc-DCI should also be further studied.</w:t>
      </w:r>
    </w:p>
    <w:p w14:paraId="5CB1DF71" w14:textId="56BAA642" w:rsidR="00385C03" w:rsidRDefault="00AA07F1" w:rsidP="00D858F3">
      <w:pPr>
        <w:pStyle w:val="ListParagraph"/>
        <w:numPr>
          <w:ilvl w:val="0"/>
          <w:numId w:val="21"/>
        </w:numPr>
        <w:jc w:val="both"/>
        <w:rPr>
          <w:rFonts w:eastAsiaTheme="minorEastAsia"/>
          <w:lang w:eastAsia="zh-CN"/>
        </w:rPr>
      </w:pPr>
      <w:r>
        <w:rPr>
          <w:rFonts w:eastAsiaTheme="minorEastAsia" w:hint="eastAsia"/>
          <w:lang w:eastAsia="zh-CN"/>
        </w:rPr>
        <w:t>Type-</w:t>
      </w:r>
      <w:r w:rsidR="00385C03">
        <w:rPr>
          <w:rFonts w:eastAsiaTheme="minorEastAsia"/>
          <w:lang w:eastAsia="zh-CN"/>
        </w:rPr>
        <w:t>2e HARQ-ACK codebook</w:t>
      </w:r>
    </w:p>
    <w:p w14:paraId="39E3EFC7" w14:textId="144EC34E" w:rsidR="00385C03" w:rsidRDefault="00385C03" w:rsidP="00D858F3">
      <w:pPr>
        <w:jc w:val="both"/>
        <w:rPr>
          <w:rFonts w:eastAsiaTheme="minorEastAsia"/>
          <w:lang w:eastAsia="zh-CN"/>
        </w:rPr>
      </w:pPr>
      <w:r>
        <w:rPr>
          <w:rFonts w:eastAsiaTheme="minorEastAsia"/>
          <w:lang w:eastAsia="zh-CN"/>
        </w:rPr>
        <w:t xml:space="preserve">If </w:t>
      </w:r>
      <w:r w:rsidR="00AA07F1">
        <w:rPr>
          <w:rFonts w:eastAsiaTheme="minorEastAsia"/>
          <w:lang w:eastAsia="zh-CN"/>
        </w:rPr>
        <w:t>Type-</w:t>
      </w:r>
      <w:r>
        <w:rPr>
          <w:rFonts w:eastAsiaTheme="minorEastAsia"/>
          <w:lang w:eastAsia="zh-CN"/>
        </w:rPr>
        <w:t xml:space="preserve">2e HARQ-ACK codebook is supported for this case, and if the corresponding PUCCH for HARQ-ACK is on </w:t>
      </w:r>
      <w:r w:rsidR="00EF3395">
        <w:rPr>
          <w:rFonts w:eastAsiaTheme="minorEastAsia"/>
          <w:lang w:eastAsia="zh-CN"/>
        </w:rPr>
        <w:t xml:space="preserve">a </w:t>
      </w:r>
      <w:r>
        <w:rPr>
          <w:rFonts w:eastAsiaTheme="minorEastAsia"/>
          <w:lang w:eastAsia="zh-CN"/>
        </w:rPr>
        <w:t xml:space="preserve">licensed band, there </w:t>
      </w:r>
      <w:r w:rsidR="006C7415">
        <w:rPr>
          <w:rFonts w:eastAsiaTheme="minorEastAsia"/>
          <w:lang w:eastAsia="zh-CN"/>
        </w:rPr>
        <w:t xml:space="preserve">would be </w:t>
      </w:r>
      <w:r>
        <w:rPr>
          <w:rFonts w:eastAsiaTheme="minorEastAsia"/>
          <w:lang w:eastAsia="zh-CN"/>
        </w:rPr>
        <w:t xml:space="preserve">no uncertainty of the PUCCH transmission, </w:t>
      </w:r>
      <w:r w:rsidR="00157F99">
        <w:rPr>
          <w:rFonts w:eastAsiaTheme="minorEastAsia"/>
          <w:lang w:eastAsia="zh-CN"/>
        </w:rPr>
        <w:t>thus there is</w:t>
      </w:r>
      <w:r>
        <w:rPr>
          <w:rFonts w:eastAsiaTheme="minorEastAsia"/>
          <w:lang w:eastAsia="zh-CN"/>
        </w:rPr>
        <w:t xml:space="preserve"> no motivation to postpone HARQ-ACK of the co-scheduled cells to next PUCCH. If the corresponding PUCCH is on </w:t>
      </w:r>
      <w:r w:rsidR="006C7415">
        <w:rPr>
          <w:rFonts w:eastAsiaTheme="minorEastAsia"/>
          <w:lang w:eastAsia="zh-CN"/>
        </w:rPr>
        <w:t>a</w:t>
      </w:r>
      <w:r w:rsidR="00795D3A">
        <w:rPr>
          <w:rFonts w:eastAsiaTheme="minorEastAsia"/>
          <w:lang w:eastAsia="zh-CN"/>
        </w:rPr>
        <w:t>n</w:t>
      </w:r>
      <w:r w:rsidR="006C7415">
        <w:rPr>
          <w:rFonts w:eastAsiaTheme="minorEastAsia"/>
          <w:lang w:eastAsia="zh-CN"/>
        </w:rPr>
        <w:t xml:space="preserve"> un</w:t>
      </w:r>
      <w:r>
        <w:rPr>
          <w:rFonts w:eastAsiaTheme="minorEastAsia"/>
          <w:lang w:eastAsia="zh-CN"/>
        </w:rPr>
        <w:t xml:space="preserve">licensed band, then whether and how to group the PDSCH on </w:t>
      </w:r>
      <w:r w:rsidR="006C7415">
        <w:rPr>
          <w:rFonts w:eastAsiaTheme="minorEastAsia"/>
          <w:lang w:eastAsia="zh-CN"/>
        </w:rPr>
        <w:t>un</w:t>
      </w:r>
      <w:r>
        <w:rPr>
          <w:rFonts w:eastAsiaTheme="minorEastAsia"/>
          <w:lang w:eastAsia="zh-CN"/>
        </w:rPr>
        <w:t xml:space="preserve">licensed bands should be further clarified. </w:t>
      </w:r>
    </w:p>
    <w:p w14:paraId="13FBBC8B" w14:textId="0F1175FA" w:rsidR="00F24714" w:rsidRDefault="006C7415" w:rsidP="00D858F3">
      <w:pPr>
        <w:jc w:val="both"/>
        <w:rPr>
          <w:rFonts w:eastAsiaTheme="minorEastAsia"/>
          <w:lang w:eastAsia="zh-CN"/>
        </w:rPr>
      </w:pPr>
      <w:r>
        <w:rPr>
          <w:rFonts w:eastAsiaTheme="minorEastAsia"/>
          <w:lang w:eastAsia="zh-CN"/>
        </w:rPr>
        <w:t>As discussed above</w:t>
      </w:r>
      <w:r w:rsidR="00F24714">
        <w:rPr>
          <w:rFonts w:eastAsiaTheme="minorEastAsia"/>
          <w:lang w:eastAsia="zh-CN"/>
        </w:rPr>
        <w:t>, some</w:t>
      </w:r>
      <w:r>
        <w:rPr>
          <w:rFonts w:eastAsiaTheme="minorEastAsia"/>
          <w:lang w:eastAsia="zh-CN"/>
        </w:rPr>
        <w:t xml:space="preserve"> DCI</w:t>
      </w:r>
      <w:r w:rsidR="00F24714">
        <w:rPr>
          <w:rFonts w:eastAsiaTheme="minorEastAsia"/>
          <w:lang w:eastAsia="zh-CN"/>
        </w:rPr>
        <w:t xml:space="preserve"> fields </w:t>
      </w:r>
      <w:r w:rsidR="00F0284F" w:rsidRPr="00F0284F">
        <w:rPr>
          <w:rFonts w:eastAsiaTheme="minorEastAsia"/>
          <w:lang w:eastAsia="zh-CN"/>
        </w:rPr>
        <w:t>should only apply</w:t>
      </w:r>
      <w:r w:rsidR="00F24714">
        <w:rPr>
          <w:rFonts w:eastAsiaTheme="minorEastAsia"/>
          <w:lang w:eastAsia="zh-CN"/>
        </w:rPr>
        <w:t xml:space="preserve"> to</w:t>
      </w:r>
      <w:r w:rsidR="00F24714" w:rsidRPr="00F24714">
        <w:rPr>
          <w:rFonts w:eastAsiaTheme="minorEastAsia"/>
          <w:lang w:eastAsia="zh-CN"/>
        </w:rPr>
        <w:t xml:space="preserve"> </w:t>
      </w:r>
      <w:r w:rsidR="00F24714">
        <w:rPr>
          <w:rFonts w:eastAsiaTheme="minorEastAsia"/>
          <w:lang w:eastAsia="zh-CN"/>
        </w:rPr>
        <w:t xml:space="preserve">unlicensed carriers </w:t>
      </w:r>
      <w:r w:rsidR="002477DF">
        <w:rPr>
          <w:rFonts w:eastAsiaTheme="minorEastAsia" w:hint="eastAsia"/>
          <w:lang w:eastAsia="zh-CN"/>
        </w:rPr>
        <w:t>when</w:t>
      </w:r>
      <w:r w:rsidR="00F24714">
        <w:rPr>
          <w:rFonts w:eastAsiaTheme="minorEastAsia"/>
          <w:lang w:eastAsia="zh-CN"/>
        </w:rPr>
        <w:t xml:space="preserve"> mc-DCI is allowed to schedule licensed</w:t>
      </w:r>
      <w:r w:rsidR="00F24714" w:rsidRPr="00F24714">
        <w:rPr>
          <w:rFonts w:eastAsiaTheme="minorEastAsia"/>
          <w:lang w:eastAsia="zh-CN"/>
        </w:rPr>
        <w:t xml:space="preserve"> </w:t>
      </w:r>
      <w:r w:rsidR="00F24714">
        <w:rPr>
          <w:rFonts w:eastAsiaTheme="minorEastAsia"/>
          <w:lang w:eastAsia="zh-CN"/>
        </w:rPr>
        <w:t>and unlicensed carriers</w:t>
      </w:r>
      <w:r>
        <w:rPr>
          <w:rFonts w:eastAsiaTheme="minorEastAsia"/>
          <w:lang w:eastAsia="zh-CN"/>
        </w:rPr>
        <w:t xml:space="preserve"> at the same time</w:t>
      </w:r>
      <w:r w:rsidR="00F24714">
        <w:rPr>
          <w:rFonts w:eastAsiaTheme="minorEastAsia"/>
          <w:lang w:eastAsia="zh-CN"/>
        </w:rPr>
        <w:t xml:space="preserve">. But according to </w:t>
      </w:r>
      <w:r>
        <w:rPr>
          <w:rFonts w:eastAsiaTheme="minorEastAsia"/>
          <w:lang w:eastAsia="zh-CN"/>
        </w:rPr>
        <w:t xml:space="preserve">the </w:t>
      </w:r>
      <w:r w:rsidR="00F24714">
        <w:rPr>
          <w:rFonts w:eastAsiaTheme="minorEastAsia"/>
          <w:lang w:eastAsia="zh-CN"/>
        </w:rPr>
        <w:t>agreed types of mc-DCI</w:t>
      </w:r>
      <w:r>
        <w:rPr>
          <w:rFonts w:eastAsiaTheme="minorEastAsia"/>
          <w:lang w:eastAsia="zh-CN"/>
        </w:rPr>
        <w:t xml:space="preserve"> field</w:t>
      </w:r>
      <w:r w:rsidR="00F24714">
        <w:rPr>
          <w:rFonts w:eastAsiaTheme="minorEastAsia"/>
          <w:lang w:eastAsia="zh-CN"/>
        </w:rPr>
        <w:t>,</w:t>
      </w:r>
      <w:r w:rsidR="00F24714" w:rsidRPr="0071479E">
        <w:t xml:space="preserve"> </w:t>
      </w:r>
      <w:r w:rsidR="00F24714">
        <w:rPr>
          <w:rFonts w:eastAsiaTheme="minorEastAsia"/>
          <w:lang w:eastAsia="zh-CN"/>
        </w:rPr>
        <w:t>n</w:t>
      </w:r>
      <w:r w:rsidR="00F24714" w:rsidRPr="0071479E">
        <w:rPr>
          <w:rFonts w:eastAsiaTheme="minorEastAsia"/>
          <w:lang w:eastAsia="zh-CN"/>
        </w:rPr>
        <w:t>o field type is defined to be common to only some subgroups of cells</w:t>
      </w:r>
      <w:r w:rsidR="00F24714">
        <w:rPr>
          <w:rFonts w:eastAsiaTheme="minorEastAsia"/>
          <w:lang w:eastAsia="zh-CN"/>
        </w:rPr>
        <w:t>.</w:t>
      </w:r>
    </w:p>
    <w:tbl>
      <w:tblPr>
        <w:tblStyle w:val="TableGrid"/>
        <w:tblW w:w="0" w:type="auto"/>
        <w:tblLook w:val="04A0" w:firstRow="1" w:lastRow="0" w:firstColumn="1" w:lastColumn="0" w:noHBand="0" w:noVBand="1"/>
      </w:tblPr>
      <w:tblGrid>
        <w:gridCol w:w="9962"/>
      </w:tblGrid>
      <w:tr w:rsidR="00F24714" w14:paraId="12630870" w14:textId="77777777" w:rsidTr="00374552">
        <w:tc>
          <w:tcPr>
            <w:tcW w:w="9962" w:type="dxa"/>
          </w:tcPr>
          <w:p w14:paraId="3B7CCECD" w14:textId="77777777" w:rsidR="00F24714" w:rsidRPr="00B50DD0" w:rsidRDefault="00F24714" w:rsidP="00D858F3">
            <w:pPr>
              <w:rPr>
                <w:rFonts w:cs="Times"/>
                <w:b/>
                <w:bCs/>
                <w:highlight w:val="green"/>
                <w:lang w:eastAsia="x-none"/>
              </w:rPr>
            </w:pPr>
            <w:r w:rsidRPr="00B50DD0">
              <w:rPr>
                <w:rFonts w:cs="Times"/>
                <w:b/>
                <w:bCs/>
                <w:highlight w:val="green"/>
                <w:lang w:eastAsia="x-none"/>
              </w:rPr>
              <w:t>Agreement</w:t>
            </w:r>
          </w:p>
          <w:p w14:paraId="3E16720E" w14:textId="77777777" w:rsidR="00F24714" w:rsidRPr="00B50DD0" w:rsidRDefault="00F24714" w:rsidP="00D858F3">
            <w:pPr>
              <w:snapToGrid w:val="0"/>
              <w:rPr>
                <w:rFonts w:eastAsia="Times New Roman" w:cs="Times"/>
                <w:color w:val="000000"/>
              </w:rPr>
            </w:pPr>
            <w:r w:rsidRPr="00B50DD0">
              <w:rPr>
                <w:rFonts w:eastAsia="Times New Roman" w:cs="Times"/>
              </w:rPr>
              <w:t xml:space="preserve">For </w:t>
            </w:r>
            <w:r w:rsidRPr="00B50DD0">
              <w:rPr>
                <w:rFonts w:eastAsia="Times New Roman" w:cs="Times"/>
                <w:color w:val="000000"/>
              </w:rPr>
              <w:t xml:space="preserve">discussing </w:t>
            </w:r>
            <w:r w:rsidRPr="00B50DD0">
              <w:rPr>
                <w:rFonts w:eastAsia="Times New Roman" w:cs="Times"/>
              </w:rPr>
              <w:t xml:space="preserve">field design of </w:t>
            </w:r>
            <w:r w:rsidRPr="00B50DD0">
              <w:rPr>
                <w:rFonts w:eastAsia="Times New Roman" w:cs="Times"/>
                <w:color w:val="000000"/>
              </w:rPr>
              <w:t xml:space="preserve">DCI format 0_X/1_X which schedules more than one cell, reformulate the types of DCI fields as below: </w:t>
            </w:r>
          </w:p>
          <w:p w14:paraId="7E2245EB" w14:textId="77777777" w:rsidR="00F24714" w:rsidRPr="00B50DD0" w:rsidRDefault="00F24714" w:rsidP="00D858F3">
            <w:pPr>
              <w:numPr>
                <w:ilvl w:val="0"/>
                <w:numId w:val="18"/>
              </w:numPr>
              <w:adjustRightInd/>
              <w:snapToGrid w:val="0"/>
              <w:jc w:val="both"/>
              <w:textAlignment w:val="auto"/>
              <w:rPr>
                <w:rFonts w:eastAsia="Times New Roman" w:cs="Times"/>
                <w:color w:val="000000"/>
              </w:rPr>
            </w:pPr>
            <w:r w:rsidRPr="00B50DD0">
              <w:rPr>
                <w:rFonts w:eastAsia="Times New Roman" w:cs="Times"/>
                <w:color w:val="000000"/>
              </w:rPr>
              <w:t xml:space="preserve">Type-1 field: </w:t>
            </w:r>
          </w:p>
          <w:p w14:paraId="03E1497A" w14:textId="77777777" w:rsidR="00F24714" w:rsidRPr="00B50DD0" w:rsidRDefault="00F24714" w:rsidP="00D858F3">
            <w:pPr>
              <w:numPr>
                <w:ilvl w:val="1"/>
                <w:numId w:val="18"/>
              </w:numPr>
              <w:adjustRightInd/>
              <w:snapToGrid w:val="0"/>
              <w:jc w:val="both"/>
              <w:textAlignment w:val="auto"/>
              <w:rPr>
                <w:rFonts w:eastAsia="Times New Roman" w:cs="Times"/>
                <w:color w:val="000000"/>
              </w:rPr>
            </w:pPr>
            <w:r w:rsidRPr="00B50DD0">
              <w:rPr>
                <w:rFonts w:eastAsia="Times New Roman" w:cs="Times"/>
                <w:color w:val="000000"/>
              </w:rPr>
              <w:t>Type-1A field: A single field indicating common information to all the co-scheduled cells</w:t>
            </w:r>
          </w:p>
          <w:p w14:paraId="74CC7F98" w14:textId="77777777" w:rsidR="00F24714" w:rsidRPr="00B50DD0" w:rsidRDefault="00F24714" w:rsidP="00D858F3">
            <w:pPr>
              <w:numPr>
                <w:ilvl w:val="1"/>
                <w:numId w:val="18"/>
              </w:numPr>
              <w:adjustRightInd/>
              <w:snapToGrid w:val="0"/>
              <w:jc w:val="both"/>
              <w:textAlignment w:val="auto"/>
              <w:rPr>
                <w:rFonts w:eastAsia="Times New Roman" w:cs="Times"/>
                <w:color w:val="000000"/>
              </w:rPr>
            </w:pPr>
            <w:r w:rsidRPr="00B50DD0">
              <w:rPr>
                <w:rFonts w:eastAsia="Times New Roman" w:cs="Times"/>
                <w:color w:val="000000"/>
              </w:rPr>
              <w:t>Type-1B field: A single field indicating separate information to each of co-scheduled cells via joint indication</w:t>
            </w:r>
          </w:p>
          <w:p w14:paraId="6447E5D9" w14:textId="77777777" w:rsidR="00F24714" w:rsidRPr="00B50DD0" w:rsidRDefault="00F24714" w:rsidP="00D858F3">
            <w:pPr>
              <w:numPr>
                <w:ilvl w:val="1"/>
                <w:numId w:val="18"/>
              </w:numPr>
              <w:adjustRightInd/>
              <w:snapToGrid w:val="0"/>
              <w:jc w:val="both"/>
              <w:textAlignment w:val="auto"/>
              <w:rPr>
                <w:rFonts w:eastAsia="Times New Roman" w:cs="Times"/>
                <w:color w:val="000000"/>
              </w:rPr>
            </w:pPr>
            <w:r w:rsidRPr="00B50DD0">
              <w:rPr>
                <w:rFonts w:eastAsia="Times New Roman" w:cs="Times"/>
                <w:color w:val="000000"/>
              </w:rPr>
              <w:t>Type-1C field: A single field indicating an information to only one of co-scheduled cells</w:t>
            </w:r>
          </w:p>
          <w:p w14:paraId="3549AAF2" w14:textId="77777777" w:rsidR="00F24714" w:rsidRPr="00B50DD0" w:rsidRDefault="00F24714" w:rsidP="00D858F3">
            <w:pPr>
              <w:numPr>
                <w:ilvl w:val="0"/>
                <w:numId w:val="18"/>
              </w:numPr>
              <w:adjustRightInd/>
              <w:snapToGrid w:val="0"/>
              <w:jc w:val="both"/>
              <w:textAlignment w:val="auto"/>
              <w:rPr>
                <w:rFonts w:eastAsia="Times New Roman" w:cs="Times"/>
                <w:color w:val="000000"/>
              </w:rPr>
            </w:pPr>
            <w:r w:rsidRPr="00B50DD0">
              <w:rPr>
                <w:rFonts w:eastAsia="Times New Roman" w:cs="Times"/>
                <w:color w:val="000000"/>
              </w:rPr>
              <w:lastRenderedPageBreak/>
              <w:t>Type-2 field: Separate field for each of the co-scheduled cells</w:t>
            </w:r>
          </w:p>
          <w:p w14:paraId="662FDC14" w14:textId="77777777" w:rsidR="00F24714" w:rsidRPr="00B50DD0" w:rsidRDefault="00F24714" w:rsidP="00D858F3">
            <w:pPr>
              <w:numPr>
                <w:ilvl w:val="0"/>
                <w:numId w:val="18"/>
              </w:numPr>
              <w:adjustRightInd/>
              <w:snapToGrid w:val="0"/>
              <w:jc w:val="both"/>
              <w:textAlignment w:val="auto"/>
              <w:rPr>
                <w:rFonts w:eastAsia="Times New Roman" w:cs="Times"/>
                <w:color w:val="000000"/>
              </w:rPr>
            </w:pPr>
            <w:r w:rsidRPr="00B50DD0">
              <w:rPr>
                <w:rFonts w:eastAsia="Times New Roman" w:cs="Times"/>
                <w:color w:val="000000"/>
              </w:rPr>
              <w:t xml:space="preserve">Type-3 field: Common or separate to each of the co-scheduled cells, or separate to each sub-group, dependent on explicit configuration. </w:t>
            </w:r>
          </w:p>
          <w:p w14:paraId="551AE71F" w14:textId="77777777" w:rsidR="00F24714" w:rsidRPr="00B50DD0" w:rsidRDefault="00F24714" w:rsidP="00D858F3">
            <w:pPr>
              <w:numPr>
                <w:ilvl w:val="1"/>
                <w:numId w:val="18"/>
              </w:numPr>
              <w:adjustRightInd/>
              <w:snapToGrid w:val="0"/>
              <w:jc w:val="both"/>
              <w:textAlignment w:val="auto"/>
              <w:rPr>
                <w:rFonts w:eastAsia="Times New Roman" w:cs="Times"/>
                <w:color w:val="000000"/>
              </w:rPr>
            </w:pPr>
            <w:r w:rsidRPr="00B50DD0">
              <w:rPr>
                <w:rFonts w:eastAsia="Times New Roman" w:cs="Times"/>
                <w:color w:val="000000"/>
              </w:rPr>
              <w:t>Note: One sub-group comprises a subset of co-scheduled cells where a single field is commonly applied to the co-scheduled cell(s) belonging to a same sub-group.</w:t>
            </w:r>
          </w:p>
          <w:p w14:paraId="042173C5" w14:textId="77777777" w:rsidR="00F24714" w:rsidRPr="00413428" w:rsidRDefault="00F24714" w:rsidP="00D858F3">
            <w:pPr>
              <w:numPr>
                <w:ilvl w:val="0"/>
                <w:numId w:val="18"/>
              </w:numPr>
              <w:adjustRightInd/>
              <w:snapToGrid w:val="0"/>
              <w:jc w:val="both"/>
              <w:textAlignment w:val="auto"/>
              <w:rPr>
                <w:rFonts w:eastAsia="Times New Roman" w:cs="Times"/>
                <w:color w:val="000000"/>
              </w:rPr>
            </w:pPr>
            <w:r w:rsidRPr="00B50DD0">
              <w:rPr>
                <w:rFonts w:eastAsia="Times New Roman" w:cs="Times"/>
                <w:color w:val="000000"/>
              </w:rPr>
              <w:t>Note: Handling of any parameters applicable to multi-cell scheduling where corresponding fields are not included in DCI format 0_X/1_X (if any) will be separately discussed.</w:t>
            </w:r>
          </w:p>
        </w:tc>
      </w:tr>
    </w:tbl>
    <w:p w14:paraId="3B8607FB" w14:textId="3C5A1D80" w:rsidR="00747965" w:rsidRPr="00F24714" w:rsidRDefault="00200BA3" w:rsidP="00D858F3">
      <w:pPr>
        <w:jc w:val="both"/>
        <w:rPr>
          <w:rFonts w:eastAsiaTheme="minorEastAsia"/>
          <w:lang w:eastAsia="zh-CN"/>
        </w:rPr>
      </w:pPr>
      <w:r>
        <w:rPr>
          <w:rFonts w:eastAsiaTheme="minorEastAsia"/>
          <w:lang w:eastAsia="zh-CN"/>
        </w:rPr>
        <w:lastRenderedPageBreak/>
        <w:t>Besides, a</w:t>
      </w:r>
      <w:r w:rsidR="00747965">
        <w:rPr>
          <w:rFonts w:eastAsiaTheme="minorEastAsia"/>
          <w:lang w:eastAsia="zh-CN"/>
        </w:rPr>
        <w:t xml:space="preserve">ll the </w:t>
      </w:r>
      <w:r w:rsidR="00BB3AFF">
        <w:rPr>
          <w:rFonts w:eastAsiaTheme="minorEastAsia"/>
          <w:lang w:eastAsia="zh-CN"/>
        </w:rPr>
        <w:t>above-mentioned</w:t>
      </w:r>
      <w:r w:rsidR="00747965">
        <w:rPr>
          <w:rFonts w:eastAsiaTheme="minorEastAsia"/>
          <w:lang w:eastAsia="zh-CN"/>
        </w:rPr>
        <w:t xml:space="preserve"> issues require significant design efforts and seem difficult to be completed in one RAN1 </w:t>
      </w:r>
      <w:r w:rsidR="00C26C24">
        <w:rPr>
          <w:rFonts w:eastAsiaTheme="minorEastAsia"/>
          <w:lang w:eastAsia="zh-CN"/>
        </w:rPr>
        <w:t>TU</w:t>
      </w:r>
      <w:r w:rsidR="00747965">
        <w:rPr>
          <w:rFonts w:eastAsiaTheme="minorEastAsia"/>
          <w:lang w:eastAsia="zh-CN"/>
        </w:rPr>
        <w:t xml:space="preserve">. Nevertheless, it is worth noting that they can be avoided if co-scheduling unlicensed bands </w:t>
      </w:r>
      <w:r w:rsidR="00EA0E85">
        <w:rPr>
          <w:rFonts w:eastAsiaTheme="minorEastAsia"/>
          <w:lang w:eastAsia="zh-CN"/>
        </w:rPr>
        <w:t>are</w:t>
      </w:r>
      <w:r w:rsidR="00747965">
        <w:rPr>
          <w:rFonts w:eastAsiaTheme="minorEastAsia"/>
          <w:lang w:eastAsia="zh-CN"/>
        </w:rPr>
        <w:t xml:space="preserve"> not supported.</w:t>
      </w:r>
    </w:p>
    <w:p w14:paraId="53B472A8" w14:textId="24A7258E" w:rsidR="00126B8E" w:rsidRPr="005D6470" w:rsidRDefault="00126B8E" w:rsidP="00D858F3">
      <w:pPr>
        <w:jc w:val="both"/>
        <w:rPr>
          <w:rFonts w:eastAsiaTheme="minorEastAsia"/>
          <w:b/>
          <w:bCs/>
          <w:lang w:eastAsia="zh-CN"/>
        </w:rPr>
      </w:pPr>
      <w:bookmarkStart w:id="17" w:name="_Ref113029606"/>
      <w:r w:rsidRPr="00BA0638">
        <w:rPr>
          <w:rFonts w:eastAsiaTheme="minorEastAsia"/>
          <w:b/>
          <w:bCs/>
          <w:lang w:eastAsia="zh-CN"/>
        </w:rPr>
        <w:t xml:space="preserve">Proposal </w:t>
      </w:r>
      <w:r w:rsidRPr="00BA0638">
        <w:rPr>
          <w:rFonts w:eastAsiaTheme="minorEastAsia"/>
          <w:b/>
          <w:bCs/>
          <w:lang w:eastAsia="zh-CN"/>
        </w:rPr>
        <w:fldChar w:fldCharType="begin"/>
      </w:r>
      <w:r w:rsidRPr="00BA0638">
        <w:rPr>
          <w:rFonts w:eastAsiaTheme="minorEastAsia"/>
          <w:b/>
          <w:bCs/>
          <w:lang w:eastAsia="zh-CN"/>
        </w:rPr>
        <w:instrText xml:space="preserve"> SEQ Proposal \* ARABIC </w:instrText>
      </w:r>
      <w:r w:rsidRPr="00BA0638">
        <w:rPr>
          <w:rFonts w:eastAsiaTheme="minorEastAsia"/>
          <w:b/>
          <w:bCs/>
          <w:lang w:eastAsia="zh-CN"/>
        </w:rPr>
        <w:fldChar w:fldCharType="separate"/>
      </w:r>
      <w:r w:rsidR="00633232">
        <w:rPr>
          <w:rFonts w:eastAsiaTheme="minorEastAsia"/>
          <w:b/>
          <w:bCs/>
          <w:noProof/>
          <w:lang w:eastAsia="zh-CN"/>
        </w:rPr>
        <w:t>2</w:t>
      </w:r>
      <w:r w:rsidRPr="00BA0638">
        <w:rPr>
          <w:rFonts w:eastAsiaTheme="minorEastAsia"/>
          <w:b/>
          <w:bCs/>
          <w:lang w:eastAsia="zh-CN"/>
        </w:rPr>
        <w:fldChar w:fldCharType="end"/>
      </w:r>
      <w:r w:rsidRPr="00BA0638">
        <w:rPr>
          <w:rFonts w:eastAsiaTheme="minorEastAsia"/>
          <w:b/>
          <w:bCs/>
          <w:lang w:eastAsia="zh-CN"/>
        </w:rPr>
        <w:t>.</w:t>
      </w:r>
      <w:r>
        <w:rPr>
          <w:rFonts w:eastAsiaTheme="minorEastAsia"/>
          <w:b/>
          <w:bCs/>
          <w:lang w:eastAsia="zh-CN"/>
        </w:rPr>
        <w:t xml:space="preserve"> T</w:t>
      </w:r>
      <w:r w:rsidRPr="00515C5A">
        <w:rPr>
          <w:rFonts w:eastAsiaTheme="minorEastAsia"/>
          <w:b/>
          <w:bCs/>
          <w:lang w:eastAsia="zh-CN"/>
        </w:rPr>
        <w:t xml:space="preserve">he design of </w:t>
      </w:r>
      <w:r>
        <w:rPr>
          <w:rFonts w:eastAsiaTheme="minorEastAsia"/>
          <w:b/>
          <w:bCs/>
          <w:lang w:eastAsia="zh-CN"/>
        </w:rPr>
        <w:t>multi-cell</w:t>
      </w:r>
      <w:r w:rsidRPr="00515C5A">
        <w:rPr>
          <w:rFonts w:eastAsiaTheme="minorEastAsia"/>
          <w:b/>
          <w:bCs/>
          <w:lang w:eastAsia="zh-CN"/>
        </w:rPr>
        <w:t xml:space="preserve"> scheduling</w:t>
      </w:r>
      <w:r>
        <w:rPr>
          <w:rFonts w:eastAsiaTheme="minorEastAsia"/>
          <w:b/>
          <w:bCs/>
          <w:lang w:eastAsia="zh-CN"/>
        </w:rPr>
        <w:t xml:space="preserve"> should</w:t>
      </w:r>
      <w:r w:rsidRPr="00515C5A">
        <w:rPr>
          <w:rFonts w:eastAsiaTheme="minorEastAsia"/>
          <w:b/>
          <w:bCs/>
          <w:lang w:eastAsia="zh-CN"/>
        </w:rPr>
        <w:t xml:space="preserve"> focus on the licensed spectrum operation, </w:t>
      </w:r>
      <w:r>
        <w:rPr>
          <w:rFonts w:eastAsiaTheme="minorEastAsia"/>
          <w:b/>
          <w:bCs/>
          <w:lang w:eastAsia="zh-CN"/>
        </w:rPr>
        <w:t xml:space="preserve">and only </w:t>
      </w:r>
      <w:r w:rsidRPr="00515C5A">
        <w:rPr>
          <w:rFonts w:eastAsiaTheme="minorEastAsia"/>
          <w:b/>
          <w:bCs/>
          <w:lang w:eastAsia="zh-CN"/>
        </w:rPr>
        <w:t>be extended to unlicensed spectrum</w:t>
      </w:r>
      <w:r>
        <w:rPr>
          <w:rFonts w:eastAsiaTheme="minorEastAsia"/>
          <w:b/>
          <w:bCs/>
          <w:lang w:eastAsia="zh-CN"/>
        </w:rPr>
        <w:t xml:space="preserve"> case</w:t>
      </w:r>
      <w:r w:rsidRPr="00515C5A">
        <w:rPr>
          <w:rFonts w:eastAsiaTheme="minorEastAsia"/>
          <w:b/>
          <w:bCs/>
          <w:lang w:eastAsia="zh-CN"/>
        </w:rPr>
        <w:t xml:space="preserve"> </w:t>
      </w:r>
      <w:r>
        <w:rPr>
          <w:rFonts w:eastAsiaTheme="minorEastAsia"/>
          <w:b/>
          <w:bCs/>
          <w:lang w:eastAsia="zh-CN"/>
        </w:rPr>
        <w:t>if no additional</w:t>
      </w:r>
      <w:r w:rsidRPr="00515C5A">
        <w:rPr>
          <w:rFonts w:eastAsiaTheme="minorEastAsia"/>
          <w:b/>
          <w:bCs/>
          <w:lang w:eastAsia="zh-CN"/>
        </w:rPr>
        <w:t xml:space="preserve"> optimization</w:t>
      </w:r>
      <w:r>
        <w:rPr>
          <w:rFonts w:eastAsiaTheme="minorEastAsia"/>
          <w:b/>
          <w:bCs/>
          <w:lang w:eastAsia="zh-CN"/>
        </w:rPr>
        <w:t xml:space="preserve"> is required</w:t>
      </w:r>
      <w:bookmarkEnd w:id="17"/>
      <w:r w:rsidR="009D333E">
        <w:rPr>
          <w:rFonts w:eastAsiaTheme="minorEastAsia"/>
          <w:b/>
          <w:bCs/>
          <w:lang w:eastAsia="zh-CN"/>
        </w:rPr>
        <w:t>.</w:t>
      </w:r>
    </w:p>
    <w:p w14:paraId="647DBED1" w14:textId="285BBDCF" w:rsidR="00793BD3" w:rsidRPr="00EF1222" w:rsidRDefault="00793BD3" w:rsidP="00D858F3">
      <w:pPr>
        <w:jc w:val="both"/>
        <w:rPr>
          <w:rFonts w:eastAsiaTheme="minorEastAsia"/>
          <w:b/>
          <w:bCs/>
          <w:lang w:eastAsia="zh-CN"/>
        </w:rPr>
      </w:pPr>
      <w:bookmarkStart w:id="18" w:name="_Ref113023478"/>
      <w:r w:rsidRPr="00BA0638">
        <w:rPr>
          <w:rFonts w:eastAsiaTheme="minorEastAsia"/>
          <w:b/>
          <w:bCs/>
          <w:lang w:eastAsia="zh-CN"/>
        </w:rPr>
        <w:t xml:space="preserve">Proposal </w:t>
      </w:r>
      <w:r w:rsidRPr="00BA0638">
        <w:rPr>
          <w:rFonts w:eastAsiaTheme="minorEastAsia"/>
          <w:b/>
          <w:bCs/>
          <w:lang w:eastAsia="zh-CN"/>
        </w:rPr>
        <w:fldChar w:fldCharType="begin"/>
      </w:r>
      <w:r w:rsidRPr="00BA0638">
        <w:rPr>
          <w:rFonts w:eastAsiaTheme="minorEastAsia"/>
          <w:b/>
          <w:bCs/>
          <w:lang w:eastAsia="zh-CN"/>
        </w:rPr>
        <w:instrText xml:space="preserve"> SEQ Proposal \* ARABIC </w:instrText>
      </w:r>
      <w:r w:rsidRPr="00BA0638">
        <w:rPr>
          <w:rFonts w:eastAsiaTheme="minorEastAsia"/>
          <w:b/>
          <w:bCs/>
          <w:lang w:eastAsia="zh-CN"/>
        </w:rPr>
        <w:fldChar w:fldCharType="separate"/>
      </w:r>
      <w:r w:rsidR="00633232">
        <w:rPr>
          <w:rFonts w:eastAsiaTheme="minorEastAsia"/>
          <w:b/>
          <w:bCs/>
          <w:noProof/>
          <w:lang w:eastAsia="zh-CN"/>
        </w:rPr>
        <w:t>3</w:t>
      </w:r>
      <w:r w:rsidRPr="00BA0638">
        <w:rPr>
          <w:rFonts w:eastAsiaTheme="minorEastAsia"/>
          <w:b/>
          <w:bCs/>
          <w:lang w:eastAsia="zh-CN"/>
        </w:rPr>
        <w:fldChar w:fldCharType="end"/>
      </w:r>
      <w:r w:rsidRPr="00BA0638">
        <w:rPr>
          <w:rFonts w:eastAsiaTheme="minorEastAsia"/>
          <w:b/>
          <w:bCs/>
          <w:lang w:eastAsia="zh-CN"/>
        </w:rPr>
        <w:t>.</w:t>
      </w:r>
      <w:r>
        <w:rPr>
          <w:rFonts w:eastAsiaTheme="minorEastAsia"/>
          <w:b/>
          <w:bCs/>
          <w:lang w:eastAsia="zh-CN"/>
        </w:rPr>
        <w:t xml:space="preserve"> Enhanced dynamic HARQ-ACK codebook is not supported for multi-cell scheduling in R18</w:t>
      </w:r>
      <w:r w:rsidRPr="00BA0638">
        <w:rPr>
          <w:rFonts w:eastAsiaTheme="minorEastAsia"/>
          <w:b/>
          <w:bCs/>
          <w:lang w:eastAsia="zh-CN"/>
        </w:rPr>
        <w:t>.</w:t>
      </w:r>
      <w:bookmarkEnd w:id="18"/>
    </w:p>
    <w:p w14:paraId="12559099" w14:textId="1D448CE0" w:rsidR="00586BE7" w:rsidRPr="00793BD3" w:rsidRDefault="00586BE7" w:rsidP="00D858F3">
      <w:pPr>
        <w:jc w:val="both"/>
        <w:rPr>
          <w:rFonts w:eastAsiaTheme="minorEastAsia"/>
          <w:b/>
          <w:bCs/>
          <w:lang w:eastAsia="zh-CN"/>
        </w:rPr>
      </w:pPr>
    </w:p>
    <w:p w14:paraId="3F2932AA" w14:textId="06D48F6C" w:rsidR="00AA113A" w:rsidRDefault="00BB3AFF" w:rsidP="00D858F3">
      <w:pPr>
        <w:jc w:val="both"/>
        <w:rPr>
          <w:rFonts w:ascii="Times New Roman" w:eastAsia="宋体" w:hAnsi="Times New Roman"/>
        </w:rPr>
      </w:pPr>
      <w:r>
        <w:rPr>
          <w:rFonts w:eastAsiaTheme="minorEastAsia" w:hint="eastAsia"/>
          <w:lang w:eastAsia="zh-CN"/>
        </w:rPr>
        <w:t>Besides</w:t>
      </w:r>
      <w:r>
        <w:rPr>
          <w:rFonts w:eastAsiaTheme="minorEastAsia"/>
          <w:lang w:eastAsia="zh-CN"/>
        </w:rPr>
        <w:t>, i</w:t>
      </w:r>
      <w:r w:rsidR="00AA113A">
        <w:t xml:space="preserve">n RAN1#109-e, the following working assumption was made: </w:t>
      </w:r>
    </w:p>
    <w:tbl>
      <w:tblPr>
        <w:tblStyle w:val="TableGrid"/>
        <w:tblW w:w="0" w:type="auto"/>
        <w:tblLook w:val="04A0" w:firstRow="1" w:lastRow="0" w:firstColumn="1" w:lastColumn="0" w:noHBand="0" w:noVBand="1"/>
      </w:tblPr>
      <w:tblGrid>
        <w:gridCol w:w="9958"/>
      </w:tblGrid>
      <w:tr w:rsidR="00AA113A" w14:paraId="403108DE" w14:textId="77777777" w:rsidTr="0051280D">
        <w:trPr>
          <w:trHeight w:val="871"/>
        </w:trPr>
        <w:tc>
          <w:tcPr>
            <w:tcW w:w="9958" w:type="dxa"/>
            <w:tcBorders>
              <w:top w:val="single" w:sz="4" w:space="0" w:color="auto"/>
              <w:left w:val="single" w:sz="4" w:space="0" w:color="auto"/>
              <w:bottom w:val="single" w:sz="4" w:space="0" w:color="auto"/>
              <w:right w:val="single" w:sz="4" w:space="0" w:color="auto"/>
            </w:tcBorders>
            <w:hideMark/>
          </w:tcPr>
          <w:p w14:paraId="2A8985EA" w14:textId="77777777" w:rsidR="00AA113A" w:rsidRDefault="00AA113A" w:rsidP="00D858F3">
            <w:pPr>
              <w:rPr>
                <w:b/>
                <w:highlight w:val="darkYellow"/>
                <w:lang w:eastAsia="x-none"/>
              </w:rPr>
            </w:pPr>
            <w:r>
              <w:rPr>
                <w:b/>
                <w:highlight w:val="darkYellow"/>
                <w:lang w:eastAsia="x-none"/>
              </w:rPr>
              <w:t>Working Assumption</w:t>
            </w:r>
          </w:p>
          <w:p w14:paraId="78E339E5" w14:textId="77777777" w:rsidR="00AA113A" w:rsidRDefault="00AA113A" w:rsidP="00D858F3">
            <w:pPr>
              <w:numPr>
                <w:ilvl w:val="0"/>
                <w:numId w:val="25"/>
              </w:numPr>
              <w:overflowPunct/>
              <w:autoSpaceDE/>
              <w:adjustRightInd/>
              <w:ind w:left="714" w:hanging="357"/>
              <w:textAlignment w:val="auto"/>
              <w:rPr>
                <w:lang w:eastAsia="x-none"/>
              </w:rPr>
            </w:pPr>
            <w:r>
              <w:rPr>
                <w:lang w:eastAsia="x-none"/>
              </w:rPr>
              <w:t>All HARQ-ACK codebook types (Type-1/2/3) are applicable when multi-carrier PDSCH scheduling is configured.</w:t>
            </w:r>
          </w:p>
        </w:tc>
      </w:tr>
    </w:tbl>
    <w:p w14:paraId="2BAE1D8D" w14:textId="5748D994" w:rsidR="00AA07F1" w:rsidRDefault="00AA07F1" w:rsidP="00D858F3">
      <w:pPr>
        <w:jc w:val="both"/>
      </w:pPr>
      <w:r>
        <w:t>As pointed out by some companies in the</w:t>
      </w:r>
      <w:r w:rsidR="0089409F">
        <w:t xml:space="preserve"> RAN1</w:t>
      </w:r>
      <w:r>
        <w:t xml:space="preserve"> discussion, notable design efforts are foreseen to support </w:t>
      </w:r>
      <w:r>
        <w:rPr>
          <w:lang w:eastAsia="x-none"/>
        </w:rPr>
        <w:t>Type-1</w:t>
      </w:r>
      <w:r>
        <w:t xml:space="preserve"> HARQ-ACK codebook generation for multi-cell scheduling. The work includes potential K1 extension and </w:t>
      </w:r>
      <w:r w:rsidR="00096BC6">
        <w:t xml:space="preserve">joint </w:t>
      </w:r>
      <w:r w:rsidRPr="009678D6">
        <w:t>SLIV pruning</w:t>
      </w:r>
      <w:r>
        <w:t xml:space="preserve"> since the effective K1 value and </w:t>
      </w:r>
      <w:r w:rsidRPr="009678D6">
        <w:t>SLIV pruning</w:t>
      </w:r>
      <w:r>
        <w:t xml:space="preserve"> for a co-scheduled cell would also be closely depended on the SCS and SLIV of another co-scheduled cell (e.g., a reference cell or other co-scheduled cells in the same </w:t>
      </w:r>
      <w:r w:rsidR="00C4402C">
        <w:t xml:space="preserve">cell </w:t>
      </w:r>
      <w:r>
        <w:t xml:space="preserve">combination) and the enhancements in R16 are not applicable anymore. </w:t>
      </w:r>
      <w:r w:rsidRPr="00606E05">
        <w:t xml:space="preserve">Considering that there may be multiple SCSs/different carrier types/different half-duplex modes </w:t>
      </w:r>
      <w:r>
        <w:t>among the co-</w:t>
      </w:r>
      <w:r w:rsidRPr="00606E05">
        <w:t>schedul</w:t>
      </w:r>
      <w:r>
        <w:t>ed</w:t>
      </w:r>
      <w:r w:rsidRPr="00606E05">
        <w:t xml:space="preserve"> cell</w:t>
      </w:r>
      <w:r w:rsidR="00CA74B7">
        <w:t>s</w:t>
      </w:r>
      <w:r w:rsidRPr="00606E05">
        <w:t xml:space="preserve">, it </w:t>
      </w:r>
      <w:r>
        <w:t>seems</w:t>
      </w:r>
      <w:r w:rsidRPr="00606E05">
        <w:t xml:space="preserve"> </w:t>
      </w:r>
      <w:r>
        <w:t>difficult</w:t>
      </w:r>
      <w:r w:rsidRPr="00606E05">
        <w:t xml:space="preserve"> to accomplish enhancements or extensions to the </w:t>
      </w:r>
      <w:r>
        <w:rPr>
          <w:lang w:eastAsia="x-none"/>
        </w:rPr>
        <w:t>Type-1</w:t>
      </w:r>
      <w:r w:rsidRPr="00606E05">
        <w:t xml:space="preserve"> HARQ-ACK codebook in</w:t>
      </w:r>
      <w:r>
        <w:t xml:space="preserve"> only one TU.</w:t>
      </w:r>
    </w:p>
    <w:p w14:paraId="6379C991" w14:textId="11DA3438" w:rsidR="00AA113A" w:rsidRPr="00BA0638" w:rsidRDefault="00AA113A" w:rsidP="00D858F3">
      <w:pPr>
        <w:jc w:val="both"/>
        <w:rPr>
          <w:rFonts w:eastAsiaTheme="minorEastAsia"/>
          <w:b/>
          <w:bCs/>
          <w:lang w:eastAsia="zh-CN"/>
        </w:rPr>
      </w:pPr>
      <w:bookmarkStart w:id="19" w:name="_Ref113023483"/>
      <w:r w:rsidRPr="00BA0638">
        <w:rPr>
          <w:rFonts w:eastAsiaTheme="minorEastAsia"/>
          <w:b/>
          <w:bCs/>
          <w:lang w:eastAsia="zh-CN"/>
        </w:rPr>
        <w:t xml:space="preserve">Proposal </w:t>
      </w:r>
      <w:r w:rsidRPr="00BA0638">
        <w:rPr>
          <w:rFonts w:eastAsiaTheme="minorEastAsia"/>
          <w:b/>
          <w:bCs/>
          <w:lang w:eastAsia="zh-CN"/>
        </w:rPr>
        <w:fldChar w:fldCharType="begin"/>
      </w:r>
      <w:r w:rsidRPr="00BA0638">
        <w:rPr>
          <w:rFonts w:eastAsiaTheme="minorEastAsia"/>
          <w:b/>
          <w:bCs/>
          <w:lang w:eastAsia="zh-CN"/>
        </w:rPr>
        <w:instrText xml:space="preserve"> SEQ Proposal \* ARABIC </w:instrText>
      </w:r>
      <w:r w:rsidRPr="00BA0638">
        <w:rPr>
          <w:rFonts w:eastAsiaTheme="minorEastAsia"/>
          <w:b/>
          <w:bCs/>
          <w:lang w:eastAsia="zh-CN"/>
        </w:rPr>
        <w:fldChar w:fldCharType="separate"/>
      </w:r>
      <w:r w:rsidR="00633232">
        <w:rPr>
          <w:rFonts w:eastAsiaTheme="minorEastAsia"/>
          <w:b/>
          <w:bCs/>
          <w:noProof/>
          <w:lang w:eastAsia="zh-CN"/>
        </w:rPr>
        <w:t>4</w:t>
      </w:r>
      <w:r w:rsidRPr="00BA0638">
        <w:rPr>
          <w:rFonts w:eastAsiaTheme="minorEastAsia"/>
          <w:b/>
          <w:bCs/>
          <w:lang w:eastAsia="zh-CN"/>
        </w:rPr>
        <w:fldChar w:fldCharType="end"/>
      </w:r>
      <w:r w:rsidRPr="00BA0638">
        <w:rPr>
          <w:rFonts w:eastAsiaTheme="minorEastAsia"/>
          <w:b/>
          <w:bCs/>
          <w:lang w:eastAsia="zh-CN"/>
        </w:rPr>
        <w:t>.</w:t>
      </w:r>
      <w:r>
        <w:rPr>
          <w:rFonts w:eastAsiaTheme="minorEastAsia"/>
          <w:b/>
          <w:bCs/>
          <w:lang w:eastAsia="zh-CN"/>
        </w:rPr>
        <w:t xml:space="preserve"> Type-1 HARQ-ACK codebook is </w:t>
      </w:r>
      <w:r w:rsidR="00910910">
        <w:rPr>
          <w:rFonts w:eastAsiaTheme="minorEastAsia"/>
          <w:b/>
          <w:bCs/>
          <w:lang w:eastAsia="zh-CN"/>
        </w:rPr>
        <w:t xml:space="preserve">not </w:t>
      </w:r>
      <w:r w:rsidR="00EF2A4F">
        <w:rPr>
          <w:rFonts w:eastAsiaTheme="minorEastAsia"/>
          <w:b/>
          <w:bCs/>
          <w:lang w:eastAsia="zh-CN"/>
        </w:rPr>
        <w:t>supported</w:t>
      </w:r>
      <w:r>
        <w:rPr>
          <w:rFonts w:eastAsiaTheme="minorEastAsia"/>
          <w:b/>
          <w:bCs/>
          <w:lang w:eastAsia="zh-CN"/>
        </w:rPr>
        <w:t xml:space="preserve"> for multi-cell scheduling in R18</w:t>
      </w:r>
      <w:r w:rsidRPr="00BA0638">
        <w:rPr>
          <w:rFonts w:eastAsiaTheme="minorEastAsia"/>
          <w:b/>
          <w:bCs/>
          <w:lang w:eastAsia="zh-CN"/>
        </w:rPr>
        <w:t>.</w:t>
      </w:r>
      <w:bookmarkEnd w:id="19"/>
    </w:p>
    <w:p w14:paraId="145E59C4" w14:textId="77777777" w:rsidR="00B01071" w:rsidRPr="009A7F80" w:rsidRDefault="00B01071" w:rsidP="00F32D2F">
      <w:pPr>
        <w:rPr>
          <w:rFonts w:eastAsiaTheme="minorEastAsia"/>
          <w:lang w:eastAsia="zh-CN"/>
        </w:rPr>
      </w:pPr>
    </w:p>
    <w:p w14:paraId="591324FC" w14:textId="5DA625EF" w:rsidR="00501135" w:rsidRDefault="00501135">
      <w:pPr>
        <w:pStyle w:val="Heading1"/>
        <w:rPr>
          <w:rFonts w:cs="Arial"/>
          <w:lang w:val="en-US"/>
        </w:rPr>
      </w:pP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Hlk16664956"/>
      <w:r w:rsidRPr="00C06AB0">
        <w:rPr>
          <w:rFonts w:cs="Arial"/>
          <w:lang w:val="en-US"/>
        </w:rPr>
        <w:t>3</w:t>
      </w:r>
      <w:r w:rsidRPr="00C06AB0">
        <w:rPr>
          <w:rFonts w:cs="Arial"/>
          <w:lang w:val="en-US"/>
        </w:rPr>
        <w:tab/>
      </w:r>
      <w:r w:rsidR="0001024C" w:rsidRPr="00C06AB0">
        <w:rPr>
          <w:rFonts w:cs="Arial"/>
          <w:lang w:val="en-US"/>
        </w:rPr>
        <w:t>Conclusion and Proposals</w:t>
      </w:r>
      <w:bookmarkEnd w:id="20"/>
      <w:bookmarkEnd w:id="21"/>
      <w:bookmarkEnd w:id="22"/>
      <w:bookmarkEnd w:id="23"/>
      <w:bookmarkEnd w:id="24"/>
      <w:bookmarkEnd w:id="25"/>
      <w:bookmarkEnd w:id="26"/>
    </w:p>
    <w:p w14:paraId="4A0A184B" w14:textId="5DA7D35B" w:rsidR="004D06FA" w:rsidRDefault="004D06FA">
      <w:pPr>
        <w:jc w:val="both"/>
        <w:rPr>
          <w:rFonts w:eastAsiaTheme="minorEastAsia"/>
          <w:lang w:eastAsia="zh-CN"/>
        </w:rPr>
      </w:pPr>
      <w:r>
        <w:rPr>
          <w:rFonts w:eastAsiaTheme="minorEastAsia" w:hint="eastAsia"/>
          <w:lang w:eastAsia="zh-CN"/>
        </w:rPr>
        <w:t>I</w:t>
      </w:r>
      <w:r>
        <w:rPr>
          <w:rFonts w:eastAsiaTheme="minorEastAsia"/>
          <w:lang w:eastAsia="zh-CN"/>
        </w:rPr>
        <w:t>n this contribution, we have the following proposals:</w:t>
      </w:r>
    </w:p>
    <w:p w14:paraId="5110E000" w14:textId="73350A36" w:rsidR="004D06FA" w:rsidRDefault="004D06FA" w:rsidP="00A117DA">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_Ref113005845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33232" w:rsidRPr="00BA0638">
        <w:rPr>
          <w:rFonts w:eastAsiaTheme="minorEastAsia"/>
          <w:b/>
          <w:bCs/>
          <w:lang w:eastAsia="zh-CN"/>
        </w:rPr>
        <w:t xml:space="preserve">Proposal </w:t>
      </w:r>
      <w:r w:rsidR="00633232">
        <w:rPr>
          <w:rFonts w:eastAsiaTheme="minorEastAsia"/>
          <w:b/>
          <w:bCs/>
          <w:noProof/>
          <w:lang w:eastAsia="zh-CN"/>
        </w:rPr>
        <w:t>1</w:t>
      </w:r>
      <w:r w:rsidR="00633232" w:rsidRPr="00BA0638">
        <w:rPr>
          <w:rFonts w:eastAsiaTheme="minorEastAsia"/>
          <w:b/>
          <w:bCs/>
          <w:noProof/>
          <w:lang w:eastAsia="zh-CN"/>
        </w:rPr>
        <w:t>.</w:t>
      </w:r>
      <w:r w:rsidR="00633232">
        <w:rPr>
          <w:rFonts w:eastAsiaTheme="minorEastAsia"/>
          <w:b/>
          <w:bCs/>
          <w:lang w:eastAsia="zh-CN"/>
        </w:rPr>
        <w:t xml:space="preserve"> RAN plenary provides guidance to RAN1 to complete the work on time</w:t>
      </w:r>
      <w:r w:rsidR="00633232" w:rsidRPr="00BA0638">
        <w:rPr>
          <w:rFonts w:eastAsiaTheme="minorEastAsia"/>
          <w:b/>
          <w:bCs/>
          <w:lang w:eastAsia="zh-CN"/>
        </w:rPr>
        <w:t>.</w:t>
      </w:r>
      <w:r>
        <w:rPr>
          <w:rFonts w:eastAsiaTheme="minorEastAsia"/>
          <w:lang w:eastAsia="zh-CN"/>
        </w:rPr>
        <w:fldChar w:fldCharType="end"/>
      </w:r>
    </w:p>
    <w:p w14:paraId="2DD0DA31" w14:textId="1C7026B9" w:rsidR="000E0BA8" w:rsidRDefault="000E0BA8" w:rsidP="00A117DA">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_Ref113029606 \h </w:instrText>
      </w:r>
      <w:r>
        <w:rPr>
          <w:rFonts w:eastAsiaTheme="minorEastAsia"/>
          <w:lang w:eastAsia="zh-CN"/>
        </w:rPr>
      </w:r>
      <w:r>
        <w:rPr>
          <w:rFonts w:eastAsiaTheme="minorEastAsia"/>
          <w:lang w:eastAsia="zh-CN"/>
        </w:rPr>
        <w:fldChar w:fldCharType="separate"/>
      </w:r>
      <w:r w:rsidR="00633232" w:rsidRPr="00BA0638">
        <w:rPr>
          <w:rFonts w:eastAsiaTheme="minorEastAsia"/>
          <w:b/>
          <w:bCs/>
          <w:lang w:eastAsia="zh-CN"/>
        </w:rPr>
        <w:t xml:space="preserve">Proposal </w:t>
      </w:r>
      <w:r w:rsidR="00633232">
        <w:rPr>
          <w:rFonts w:eastAsiaTheme="minorEastAsia"/>
          <w:b/>
          <w:bCs/>
          <w:noProof/>
          <w:lang w:eastAsia="zh-CN"/>
        </w:rPr>
        <w:t>2</w:t>
      </w:r>
      <w:r w:rsidR="00633232" w:rsidRPr="00BA0638">
        <w:rPr>
          <w:rFonts w:eastAsiaTheme="minorEastAsia"/>
          <w:b/>
          <w:bCs/>
          <w:lang w:eastAsia="zh-CN"/>
        </w:rPr>
        <w:t>.</w:t>
      </w:r>
      <w:r w:rsidR="00633232">
        <w:rPr>
          <w:rFonts w:eastAsiaTheme="minorEastAsia"/>
          <w:b/>
          <w:bCs/>
          <w:lang w:eastAsia="zh-CN"/>
        </w:rPr>
        <w:t xml:space="preserve"> T</w:t>
      </w:r>
      <w:r w:rsidR="00633232" w:rsidRPr="00515C5A">
        <w:rPr>
          <w:rFonts w:eastAsiaTheme="minorEastAsia"/>
          <w:b/>
          <w:bCs/>
          <w:lang w:eastAsia="zh-CN"/>
        </w:rPr>
        <w:t xml:space="preserve">he design of </w:t>
      </w:r>
      <w:r w:rsidR="00633232">
        <w:rPr>
          <w:rFonts w:eastAsiaTheme="minorEastAsia"/>
          <w:b/>
          <w:bCs/>
          <w:lang w:eastAsia="zh-CN"/>
        </w:rPr>
        <w:t>multi-cell</w:t>
      </w:r>
      <w:r w:rsidR="00633232" w:rsidRPr="00515C5A">
        <w:rPr>
          <w:rFonts w:eastAsiaTheme="minorEastAsia"/>
          <w:b/>
          <w:bCs/>
          <w:lang w:eastAsia="zh-CN"/>
        </w:rPr>
        <w:t xml:space="preserve"> scheduling</w:t>
      </w:r>
      <w:r w:rsidR="00633232">
        <w:rPr>
          <w:rFonts w:eastAsiaTheme="minorEastAsia"/>
          <w:b/>
          <w:bCs/>
          <w:lang w:eastAsia="zh-CN"/>
        </w:rPr>
        <w:t xml:space="preserve"> should</w:t>
      </w:r>
      <w:r w:rsidR="00633232" w:rsidRPr="00515C5A">
        <w:rPr>
          <w:rFonts w:eastAsiaTheme="minorEastAsia"/>
          <w:b/>
          <w:bCs/>
          <w:lang w:eastAsia="zh-CN"/>
        </w:rPr>
        <w:t xml:space="preserve"> focus on the licensed spectrum operation, </w:t>
      </w:r>
      <w:r w:rsidR="00633232">
        <w:rPr>
          <w:rFonts w:eastAsiaTheme="minorEastAsia"/>
          <w:b/>
          <w:bCs/>
          <w:lang w:eastAsia="zh-CN"/>
        </w:rPr>
        <w:t xml:space="preserve">and only </w:t>
      </w:r>
      <w:r w:rsidR="00633232" w:rsidRPr="00515C5A">
        <w:rPr>
          <w:rFonts w:eastAsiaTheme="minorEastAsia"/>
          <w:b/>
          <w:bCs/>
          <w:lang w:eastAsia="zh-CN"/>
        </w:rPr>
        <w:t>be extended to unlicensed spectrum</w:t>
      </w:r>
      <w:r w:rsidR="00633232">
        <w:rPr>
          <w:rFonts w:eastAsiaTheme="minorEastAsia"/>
          <w:b/>
          <w:bCs/>
          <w:lang w:eastAsia="zh-CN"/>
        </w:rPr>
        <w:t xml:space="preserve"> case</w:t>
      </w:r>
      <w:r w:rsidR="00633232" w:rsidRPr="00515C5A">
        <w:rPr>
          <w:rFonts w:eastAsiaTheme="minorEastAsia"/>
          <w:b/>
          <w:bCs/>
          <w:lang w:eastAsia="zh-CN"/>
        </w:rPr>
        <w:t xml:space="preserve"> </w:t>
      </w:r>
      <w:r w:rsidR="00633232">
        <w:rPr>
          <w:rFonts w:eastAsiaTheme="minorEastAsia"/>
          <w:b/>
          <w:bCs/>
          <w:lang w:eastAsia="zh-CN"/>
        </w:rPr>
        <w:t>if no additional</w:t>
      </w:r>
      <w:r w:rsidR="00633232" w:rsidRPr="00515C5A">
        <w:rPr>
          <w:rFonts w:eastAsiaTheme="minorEastAsia"/>
          <w:b/>
          <w:bCs/>
          <w:lang w:eastAsia="zh-CN"/>
        </w:rPr>
        <w:t xml:space="preserve"> optimization</w:t>
      </w:r>
      <w:r w:rsidR="00633232">
        <w:rPr>
          <w:rFonts w:eastAsiaTheme="minorEastAsia"/>
          <w:b/>
          <w:bCs/>
          <w:lang w:eastAsia="zh-CN"/>
        </w:rPr>
        <w:t xml:space="preserve"> is required</w:t>
      </w:r>
      <w:r>
        <w:rPr>
          <w:rFonts w:eastAsiaTheme="minorEastAsia"/>
          <w:lang w:eastAsia="zh-CN"/>
        </w:rPr>
        <w:fldChar w:fldCharType="end"/>
      </w:r>
      <w:r w:rsidR="009D333E" w:rsidRPr="00BB3AFF">
        <w:rPr>
          <w:rFonts w:eastAsiaTheme="minorEastAsia"/>
          <w:b/>
          <w:bCs/>
          <w:lang w:eastAsia="zh-CN"/>
        </w:rPr>
        <w:t>.</w:t>
      </w:r>
    </w:p>
    <w:p w14:paraId="1C68DAC2" w14:textId="14C11F31" w:rsidR="00DA3516" w:rsidRDefault="00DA3516" w:rsidP="00A117DA">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_Ref113023478 \h </w:instrText>
      </w:r>
      <w:r>
        <w:rPr>
          <w:rFonts w:eastAsiaTheme="minorEastAsia"/>
          <w:lang w:eastAsia="zh-CN"/>
        </w:rPr>
      </w:r>
      <w:r>
        <w:rPr>
          <w:rFonts w:eastAsiaTheme="minorEastAsia"/>
          <w:lang w:eastAsia="zh-CN"/>
        </w:rPr>
        <w:fldChar w:fldCharType="separate"/>
      </w:r>
      <w:r w:rsidR="00633232" w:rsidRPr="00BA0638">
        <w:rPr>
          <w:rFonts w:eastAsiaTheme="minorEastAsia"/>
          <w:b/>
          <w:bCs/>
          <w:lang w:eastAsia="zh-CN"/>
        </w:rPr>
        <w:t xml:space="preserve">Proposal </w:t>
      </w:r>
      <w:r w:rsidR="00633232">
        <w:rPr>
          <w:rFonts w:eastAsiaTheme="minorEastAsia"/>
          <w:b/>
          <w:bCs/>
          <w:noProof/>
          <w:lang w:eastAsia="zh-CN"/>
        </w:rPr>
        <w:t>3</w:t>
      </w:r>
      <w:r w:rsidR="00633232" w:rsidRPr="00BA0638">
        <w:rPr>
          <w:rFonts w:eastAsiaTheme="minorEastAsia"/>
          <w:b/>
          <w:bCs/>
          <w:lang w:eastAsia="zh-CN"/>
        </w:rPr>
        <w:t>.</w:t>
      </w:r>
      <w:r w:rsidR="00633232">
        <w:rPr>
          <w:rFonts w:eastAsiaTheme="minorEastAsia"/>
          <w:b/>
          <w:bCs/>
          <w:lang w:eastAsia="zh-CN"/>
        </w:rPr>
        <w:t xml:space="preserve"> Enhanced dynamic HARQ-ACK codebook is not supported for multi-cell scheduling in R18</w:t>
      </w:r>
      <w:r w:rsidR="00633232" w:rsidRPr="00BA0638">
        <w:rPr>
          <w:rFonts w:eastAsiaTheme="minorEastAsia"/>
          <w:b/>
          <w:bCs/>
          <w:lang w:eastAsia="zh-CN"/>
        </w:rPr>
        <w:t>.</w:t>
      </w:r>
      <w:r>
        <w:rPr>
          <w:rFonts w:eastAsiaTheme="minorEastAsia"/>
          <w:lang w:eastAsia="zh-CN"/>
        </w:rPr>
        <w:fldChar w:fldCharType="end"/>
      </w:r>
    </w:p>
    <w:bookmarkEnd w:id="27"/>
    <w:p w14:paraId="3BF8F93D" w14:textId="13E6F1D3" w:rsidR="00927399" w:rsidRPr="00C06AB0" w:rsidRDefault="00DA3516" w:rsidP="00EF403A">
      <w:pPr>
        <w:pStyle w:val="Reference"/>
        <w:rPr>
          <w:rFonts w:eastAsia="宋体"/>
          <w:bCs/>
          <w:lang w:eastAsia="zh-CN"/>
        </w:rPr>
      </w:pPr>
      <w:r>
        <w:rPr>
          <w:rFonts w:eastAsia="宋体"/>
          <w:bCs/>
          <w:lang w:eastAsia="zh-CN"/>
        </w:rPr>
        <w:fldChar w:fldCharType="begin"/>
      </w:r>
      <w:r>
        <w:rPr>
          <w:rFonts w:eastAsia="宋体"/>
          <w:bCs/>
          <w:lang w:eastAsia="zh-CN"/>
        </w:rPr>
        <w:instrText xml:space="preserve"> REF _Ref113023483 \h </w:instrText>
      </w:r>
      <w:r>
        <w:rPr>
          <w:rFonts w:eastAsia="宋体"/>
          <w:bCs/>
          <w:lang w:eastAsia="zh-CN"/>
        </w:rPr>
      </w:r>
      <w:r>
        <w:rPr>
          <w:rFonts w:eastAsia="宋体"/>
          <w:bCs/>
          <w:lang w:eastAsia="zh-CN"/>
        </w:rPr>
        <w:fldChar w:fldCharType="separate"/>
      </w:r>
      <w:r w:rsidR="00633232" w:rsidRPr="00BA0638">
        <w:rPr>
          <w:rFonts w:eastAsiaTheme="minorEastAsia"/>
          <w:b/>
          <w:bCs/>
          <w:lang w:eastAsia="zh-CN"/>
        </w:rPr>
        <w:t xml:space="preserve">Proposal </w:t>
      </w:r>
      <w:r w:rsidR="00633232">
        <w:rPr>
          <w:rFonts w:eastAsiaTheme="minorEastAsia"/>
          <w:b/>
          <w:bCs/>
          <w:noProof/>
          <w:lang w:eastAsia="zh-CN"/>
        </w:rPr>
        <w:t>4</w:t>
      </w:r>
      <w:r w:rsidR="00633232" w:rsidRPr="00BA0638">
        <w:rPr>
          <w:rFonts w:eastAsiaTheme="minorEastAsia"/>
          <w:b/>
          <w:bCs/>
          <w:lang w:eastAsia="zh-CN"/>
        </w:rPr>
        <w:t>.</w:t>
      </w:r>
      <w:r w:rsidR="00633232">
        <w:rPr>
          <w:rFonts w:eastAsiaTheme="minorEastAsia"/>
          <w:b/>
          <w:bCs/>
          <w:lang w:eastAsia="zh-CN"/>
        </w:rPr>
        <w:t xml:space="preserve"> Type-1 HARQ-ACK codebook is not supported for multi-cell scheduling in R18</w:t>
      </w:r>
      <w:r w:rsidR="00633232" w:rsidRPr="00BA0638">
        <w:rPr>
          <w:rFonts w:eastAsiaTheme="minorEastAsia"/>
          <w:b/>
          <w:bCs/>
          <w:lang w:eastAsia="zh-CN"/>
        </w:rPr>
        <w:t>.</w:t>
      </w:r>
      <w:r>
        <w:rPr>
          <w:rFonts w:eastAsia="宋体"/>
          <w:bCs/>
          <w:lang w:eastAsia="zh-CN"/>
        </w:rPr>
        <w:fldChar w:fldCharType="end"/>
      </w:r>
    </w:p>
    <w:sectPr w:rsidR="00927399" w:rsidRPr="00C06AB0"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E7C6" w14:textId="77777777" w:rsidR="00B43F99" w:rsidRDefault="00B43F99">
      <w:r>
        <w:separator/>
      </w:r>
    </w:p>
  </w:endnote>
  <w:endnote w:type="continuationSeparator" w:id="0">
    <w:p w14:paraId="2D70541A" w14:textId="77777777" w:rsidR="00B43F99" w:rsidRDefault="00B43F99">
      <w:r>
        <w:continuationSeparator/>
      </w:r>
    </w:p>
  </w:endnote>
  <w:endnote w:type="continuationNotice" w:id="1">
    <w:p w14:paraId="319DD1A3" w14:textId="77777777" w:rsidR="00B43F99" w:rsidRDefault="00B43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7D677" w14:textId="77777777" w:rsidR="00B43F99" w:rsidRDefault="00B43F99">
      <w:r>
        <w:separator/>
      </w:r>
    </w:p>
  </w:footnote>
  <w:footnote w:type="continuationSeparator" w:id="0">
    <w:p w14:paraId="51329345" w14:textId="77777777" w:rsidR="00B43F99" w:rsidRDefault="00B43F99">
      <w:r>
        <w:continuationSeparator/>
      </w:r>
    </w:p>
  </w:footnote>
  <w:footnote w:type="continuationNotice" w:id="1">
    <w:p w14:paraId="27577832" w14:textId="77777777" w:rsidR="00B43F99" w:rsidRDefault="00B43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D12EE6"/>
    <w:multiLevelType w:val="hybridMultilevel"/>
    <w:tmpl w:val="B5A036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6745B"/>
    <w:multiLevelType w:val="hybridMultilevel"/>
    <w:tmpl w:val="E61C61F2"/>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3E0EFA"/>
    <w:multiLevelType w:val="hybridMultilevel"/>
    <w:tmpl w:val="87A8B1C4"/>
    <w:lvl w:ilvl="0" w:tplc="EDB00074">
      <w:start w:val="1"/>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E21CCA"/>
    <w:multiLevelType w:val="hybridMultilevel"/>
    <w:tmpl w:val="67F8F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024196"/>
    <w:multiLevelType w:val="hybridMultilevel"/>
    <w:tmpl w:val="5180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D675D7"/>
    <w:multiLevelType w:val="hybridMultilevel"/>
    <w:tmpl w:val="9F4E0490"/>
    <w:lvl w:ilvl="0" w:tplc="96C6A3EC">
      <w:start w:val="1"/>
      <w:numFmt w:val="decimal"/>
      <w:lvlText w:val="%1."/>
      <w:lvlJc w:val="left"/>
      <w:pPr>
        <w:ind w:left="420" w:hanging="420"/>
      </w:pPr>
      <w:rPr>
        <w:rFonts w:hint="eastAsia"/>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9E87A90"/>
    <w:multiLevelType w:val="hybridMultilevel"/>
    <w:tmpl w:val="4BCE852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C326494"/>
    <w:multiLevelType w:val="hybridMultilevel"/>
    <w:tmpl w:val="65E2E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E6078"/>
    <w:multiLevelType w:val="hybridMultilevel"/>
    <w:tmpl w:val="733C2FE0"/>
    <w:lvl w:ilvl="0" w:tplc="EDB00074">
      <w:start w:val="1"/>
      <w:numFmt w:val="bullet"/>
      <w:lvlText w:val="-"/>
      <w:lvlJc w:val="left"/>
      <w:pPr>
        <w:ind w:left="420" w:hanging="420"/>
      </w:pPr>
      <w:rPr>
        <w:rFonts w:ascii="Times" w:eastAsia="Batang" w:hAnsi="Times" w:cs="Time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D593A38"/>
    <w:multiLevelType w:val="hybridMultilevel"/>
    <w:tmpl w:val="65F27C9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9A74F9"/>
    <w:multiLevelType w:val="hybridMultilevel"/>
    <w:tmpl w:val="9F4E0490"/>
    <w:lvl w:ilvl="0" w:tplc="FFFFFFFF">
      <w:start w:val="1"/>
      <w:numFmt w:val="decimal"/>
      <w:lvlText w:val="%1."/>
      <w:lvlJc w:val="left"/>
      <w:pPr>
        <w:ind w:left="420" w:hanging="420"/>
      </w:pPr>
      <w:rPr>
        <w:rFonts w:hint="eastAsia"/>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764919">
    <w:abstractNumId w:val="9"/>
  </w:num>
  <w:num w:numId="2" w16cid:durableId="725757904">
    <w:abstractNumId w:val="7"/>
  </w:num>
  <w:num w:numId="3" w16cid:durableId="2120830322">
    <w:abstractNumId w:val="6"/>
  </w:num>
  <w:num w:numId="4" w16cid:durableId="902982264">
    <w:abstractNumId w:val="5"/>
  </w:num>
  <w:num w:numId="5" w16cid:durableId="934289034">
    <w:abstractNumId w:val="4"/>
  </w:num>
  <w:num w:numId="6" w16cid:durableId="761099187">
    <w:abstractNumId w:val="8"/>
  </w:num>
  <w:num w:numId="7" w16cid:durableId="1631134622">
    <w:abstractNumId w:val="3"/>
  </w:num>
  <w:num w:numId="8" w16cid:durableId="399014292">
    <w:abstractNumId w:val="2"/>
  </w:num>
  <w:num w:numId="9" w16cid:durableId="1153136422">
    <w:abstractNumId w:val="1"/>
  </w:num>
  <w:num w:numId="10" w16cid:durableId="111555452">
    <w:abstractNumId w:val="0"/>
  </w:num>
  <w:num w:numId="11" w16cid:durableId="2081321017">
    <w:abstractNumId w:val="15"/>
  </w:num>
  <w:num w:numId="12" w16cid:durableId="180515106">
    <w:abstractNumId w:val="21"/>
  </w:num>
  <w:num w:numId="13" w16cid:durableId="2100103626">
    <w:abstractNumId w:val="11"/>
  </w:num>
  <w:num w:numId="14" w16cid:durableId="1140540489">
    <w:abstractNumId w:val="13"/>
  </w:num>
  <w:num w:numId="15" w16cid:durableId="147334247">
    <w:abstractNumId w:val="20"/>
  </w:num>
  <w:num w:numId="16" w16cid:durableId="1475832652">
    <w:abstractNumId w:val="19"/>
  </w:num>
  <w:num w:numId="17" w16cid:durableId="858473455">
    <w:abstractNumId w:val="16"/>
  </w:num>
  <w:num w:numId="18" w16cid:durableId="2006593666">
    <w:abstractNumId w:val="10"/>
  </w:num>
  <w:num w:numId="19" w16cid:durableId="1622954532">
    <w:abstractNumId w:val="14"/>
  </w:num>
  <w:num w:numId="20" w16cid:durableId="948120800">
    <w:abstractNumId w:val="18"/>
  </w:num>
  <w:num w:numId="21" w16cid:durableId="266929648">
    <w:abstractNumId w:val="22"/>
  </w:num>
  <w:num w:numId="22" w16cid:durableId="723456269">
    <w:abstractNumId w:val="24"/>
  </w:num>
  <w:num w:numId="23" w16cid:durableId="700478189">
    <w:abstractNumId w:val="23"/>
  </w:num>
  <w:num w:numId="24" w16cid:durableId="751656489">
    <w:abstractNumId w:val="12"/>
  </w:num>
  <w:num w:numId="25" w16cid:durableId="11645134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1MDI2MTA2MrS0MDNQ0lEKTi0uzszPAykwNKoFAJYrhGMtAAAA"/>
  </w:docVars>
  <w:rsids>
    <w:rsidRoot w:val="00C778A5"/>
    <w:rsid w:val="00002F00"/>
    <w:rsid w:val="00004A98"/>
    <w:rsid w:val="00006D4E"/>
    <w:rsid w:val="0001024C"/>
    <w:rsid w:val="00011FA0"/>
    <w:rsid w:val="00026DC1"/>
    <w:rsid w:val="000401B6"/>
    <w:rsid w:val="000640DF"/>
    <w:rsid w:val="00084CB0"/>
    <w:rsid w:val="00096BC6"/>
    <w:rsid w:val="000A05B2"/>
    <w:rsid w:val="000A0A38"/>
    <w:rsid w:val="000B318F"/>
    <w:rsid w:val="000B48D5"/>
    <w:rsid w:val="000C2BFF"/>
    <w:rsid w:val="000C6799"/>
    <w:rsid w:val="000D0BA7"/>
    <w:rsid w:val="000D56B5"/>
    <w:rsid w:val="000E0BA8"/>
    <w:rsid w:val="000E64F9"/>
    <w:rsid w:val="000F02C3"/>
    <w:rsid w:val="0010564F"/>
    <w:rsid w:val="00117327"/>
    <w:rsid w:val="00122EA7"/>
    <w:rsid w:val="00126984"/>
    <w:rsid w:val="00126B8E"/>
    <w:rsid w:val="00135FC0"/>
    <w:rsid w:val="00142D18"/>
    <w:rsid w:val="00154C52"/>
    <w:rsid w:val="00157F99"/>
    <w:rsid w:val="001601A9"/>
    <w:rsid w:val="00162A98"/>
    <w:rsid w:val="00166186"/>
    <w:rsid w:val="00177987"/>
    <w:rsid w:val="001900B4"/>
    <w:rsid w:val="001A2292"/>
    <w:rsid w:val="001B6E3B"/>
    <w:rsid w:val="001C2BC3"/>
    <w:rsid w:val="001C7A16"/>
    <w:rsid w:val="001D0C42"/>
    <w:rsid w:val="001D1142"/>
    <w:rsid w:val="001D3360"/>
    <w:rsid w:val="001F25B1"/>
    <w:rsid w:val="001F6545"/>
    <w:rsid w:val="001F6BAC"/>
    <w:rsid w:val="00200BA3"/>
    <w:rsid w:val="00200F6E"/>
    <w:rsid w:val="002174CA"/>
    <w:rsid w:val="002177A7"/>
    <w:rsid w:val="00220F67"/>
    <w:rsid w:val="002300C6"/>
    <w:rsid w:val="00230764"/>
    <w:rsid w:val="002336F5"/>
    <w:rsid w:val="00237F7C"/>
    <w:rsid w:val="0024101C"/>
    <w:rsid w:val="002477DF"/>
    <w:rsid w:val="00247F22"/>
    <w:rsid w:val="00253F6E"/>
    <w:rsid w:val="002800A3"/>
    <w:rsid w:val="002940F8"/>
    <w:rsid w:val="00294C24"/>
    <w:rsid w:val="00297BD6"/>
    <w:rsid w:val="002A739F"/>
    <w:rsid w:val="002D3FB9"/>
    <w:rsid w:val="002D3FEF"/>
    <w:rsid w:val="002E2A13"/>
    <w:rsid w:val="002E3D44"/>
    <w:rsid w:val="002E426F"/>
    <w:rsid w:val="003031C2"/>
    <w:rsid w:val="00305FE0"/>
    <w:rsid w:val="00310567"/>
    <w:rsid w:val="00312F43"/>
    <w:rsid w:val="00320BD1"/>
    <w:rsid w:val="003223D8"/>
    <w:rsid w:val="003229C8"/>
    <w:rsid w:val="0033417D"/>
    <w:rsid w:val="00336881"/>
    <w:rsid w:val="00341A9C"/>
    <w:rsid w:val="00345DBF"/>
    <w:rsid w:val="00346FFF"/>
    <w:rsid w:val="003514CE"/>
    <w:rsid w:val="00360B94"/>
    <w:rsid w:val="00362FD6"/>
    <w:rsid w:val="003658DB"/>
    <w:rsid w:val="003676DD"/>
    <w:rsid w:val="00372FBB"/>
    <w:rsid w:val="00383916"/>
    <w:rsid w:val="00385C03"/>
    <w:rsid w:val="003A0811"/>
    <w:rsid w:val="003A72C5"/>
    <w:rsid w:val="003A7669"/>
    <w:rsid w:val="003B1332"/>
    <w:rsid w:val="003B602E"/>
    <w:rsid w:val="003C5BF7"/>
    <w:rsid w:val="003D108B"/>
    <w:rsid w:val="003D15C1"/>
    <w:rsid w:val="003E6166"/>
    <w:rsid w:val="003F04CA"/>
    <w:rsid w:val="003F438B"/>
    <w:rsid w:val="003F49ED"/>
    <w:rsid w:val="003F67F4"/>
    <w:rsid w:val="004026EB"/>
    <w:rsid w:val="00403180"/>
    <w:rsid w:val="00411844"/>
    <w:rsid w:val="00412C70"/>
    <w:rsid w:val="00413428"/>
    <w:rsid w:val="00415861"/>
    <w:rsid w:val="0042145D"/>
    <w:rsid w:val="00431125"/>
    <w:rsid w:val="00436463"/>
    <w:rsid w:val="00440215"/>
    <w:rsid w:val="00440EB3"/>
    <w:rsid w:val="004440A7"/>
    <w:rsid w:val="00450014"/>
    <w:rsid w:val="00454AAF"/>
    <w:rsid w:val="004563D8"/>
    <w:rsid w:val="00456756"/>
    <w:rsid w:val="00456836"/>
    <w:rsid w:val="00464F3D"/>
    <w:rsid w:val="00474F20"/>
    <w:rsid w:val="004817D2"/>
    <w:rsid w:val="0049743E"/>
    <w:rsid w:val="00497594"/>
    <w:rsid w:val="004A3667"/>
    <w:rsid w:val="004A5867"/>
    <w:rsid w:val="004A605A"/>
    <w:rsid w:val="004B7470"/>
    <w:rsid w:val="004B7C77"/>
    <w:rsid w:val="004C03E1"/>
    <w:rsid w:val="004D06FA"/>
    <w:rsid w:val="004E3A07"/>
    <w:rsid w:val="004E3AF3"/>
    <w:rsid w:val="004F0C80"/>
    <w:rsid w:val="004F2F0D"/>
    <w:rsid w:val="004F4425"/>
    <w:rsid w:val="00501135"/>
    <w:rsid w:val="00506D99"/>
    <w:rsid w:val="00507D9D"/>
    <w:rsid w:val="0051280D"/>
    <w:rsid w:val="00515C5A"/>
    <w:rsid w:val="005162D3"/>
    <w:rsid w:val="00523AA3"/>
    <w:rsid w:val="00540A2D"/>
    <w:rsid w:val="00541091"/>
    <w:rsid w:val="00543DB8"/>
    <w:rsid w:val="005475C5"/>
    <w:rsid w:val="00556A4A"/>
    <w:rsid w:val="00562CD8"/>
    <w:rsid w:val="0056529C"/>
    <w:rsid w:val="00567E9D"/>
    <w:rsid w:val="005718AB"/>
    <w:rsid w:val="00576F48"/>
    <w:rsid w:val="00580121"/>
    <w:rsid w:val="00583605"/>
    <w:rsid w:val="005844E6"/>
    <w:rsid w:val="005855D2"/>
    <w:rsid w:val="00586BE7"/>
    <w:rsid w:val="00586EC3"/>
    <w:rsid w:val="00590255"/>
    <w:rsid w:val="005A1D2C"/>
    <w:rsid w:val="005B14C0"/>
    <w:rsid w:val="005B7DEB"/>
    <w:rsid w:val="005C1208"/>
    <w:rsid w:val="005D0EC8"/>
    <w:rsid w:val="005D41EC"/>
    <w:rsid w:val="005D6470"/>
    <w:rsid w:val="005E193E"/>
    <w:rsid w:val="005E356F"/>
    <w:rsid w:val="005E51D2"/>
    <w:rsid w:val="005E68AB"/>
    <w:rsid w:val="005F6293"/>
    <w:rsid w:val="006034B3"/>
    <w:rsid w:val="00604237"/>
    <w:rsid w:val="0060423C"/>
    <w:rsid w:val="006045F8"/>
    <w:rsid w:val="00606DCA"/>
    <w:rsid w:val="00606E05"/>
    <w:rsid w:val="006103E2"/>
    <w:rsid w:val="006108C4"/>
    <w:rsid w:val="00611A5B"/>
    <w:rsid w:val="00612679"/>
    <w:rsid w:val="00614DCB"/>
    <w:rsid w:val="006155E3"/>
    <w:rsid w:val="00617344"/>
    <w:rsid w:val="00620E77"/>
    <w:rsid w:val="00621D84"/>
    <w:rsid w:val="006264D8"/>
    <w:rsid w:val="00631729"/>
    <w:rsid w:val="00631954"/>
    <w:rsid w:val="00633232"/>
    <w:rsid w:val="006367F1"/>
    <w:rsid w:val="0064585D"/>
    <w:rsid w:val="0066292F"/>
    <w:rsid w:val="00665891"/>
    <w:rsid w:val="006847CF"/>
    <w:rsid w:val="00694AC4"/>
    <w:rsid w:val="006A0B59"/>
    <w:rsid w:val="006A1FA8"/>
    <w:rsid w:val="006A4516"/>
    <w:rsid w:val="006A461D"/>
    <w:rsid w:val="006A4FF6"/>
    <w:rsid w:val="006A693D"/>
    <w:rsid w:val="006C0235"/>
    <w:rsid w:val="006C0F1A"/>
    <w:rsid w:val="006C7415"/>
    <w:rsid w:val="006C7ADE"/>
    <w:rsid w:val="006C7C57"/>
    <w:rsid w:val="006D4CF3"/>
    <w:rsid w:val="006E2825"/>
    <w:rsid w:val="006E28C6"/>
    <w:rsid w:val="0071479E"/>
    <w:rsid w:val="007159BF"/>
    <w:rsid w:val="00723969"/>
    <w:rsid w:val="0073133C"/>
    <w:rsid w:val="00731DB4"/>
    <w:rsid w:val="0073451F"/>
    <w:rsid w:val="00734CD9"/>
    <w:rsid w:val="007433DE"/>
    <w:rsid w:val="007466BD"/>
    <w:rsid w:val="00747965"/>
    <w:rsid w:val="00755B52"/>
    <w:rsid w:val="00763B6A"/>
    <w:rsid w:val="007772F9"/>
    <w:rsid w:val="00777332"/>
    <w:rsid w:val="0079087F"/>
    <w:rsid w:val="00793BD3"/>
    <w:rsid w:val="00795D3A"/>
    <w:rsid w:val="0079764C"/>
    <w:rsid w:val="007A0FB6"/>
    <w:rsid w:val="007A1A76"/>
    <w:rsid w:val="007A49F5"/>
    <w:rsid w:val="007A4B09"/>
    <w:rsid w:val="007A5EC6"/>
    <w:rsid w:val="007B0E17"/>
    <w:rsid w:val="007B112B"/>
    <w:rsid w:val="007B42A3"/>
    <w:rsid w:val="007C2869"/>
    <w:rsid w:val="007C4BD4"/>
    <w:rsid w:val="007D41E9"/>
    <w:rsid w:val="007F1DA2"/>
    <w:rsid w:val="007F6021"/>
    <w:rsid w:val="007F65AC"/>
    <w:rsid w:val="007F669C"/>
    <w:rsid w:val="00805AD4"/>
    <w:rsid w:val="00810BBC"/>
    <w:rsid w:val="008465A0"/>
    <w:rsid w:val="00850846"/>
    <w:rsid w:val="00853BBD"/>
    <w:rsid w:val="00855093"/>
    <w:rsid w:val="00863245"/>
    <w:rsid w:val="008775B7"/>
    <w:rsid w:val="00882A74"/>
    <w:rsid w:val="008925B8"/>
    <w:rsid w:val="0089409F"/>
    <w:rsid w:val="008A4C1D"/>
    <w:rsid w:val="008A511A"/>
    <w:rsid w:val="008A647F"/>
    <w:rsid w:val="008B0AF2"/>
    <w:rsid w:val="008B4F57"/>
    <w:rsid w:val="008C366A"/>
    <w:rsid w:val="008C7A1B"/>
    <w:rsid w:val="008D4F9F"/>
    <w:rsid w:val="008E0C56"/>
    <w:rsid w:val="008E19D0"/>
    <w:rsid w:val="008E48CD"/>
    <w:rsid w:val="008E52A9"/>
    <w:rsid w:val="008E7B88"/>
    <w:rsid w:val="008F1B11"/>
    <w:rsid w:val="00906401"/>
    <w:rsid w:val="0090692C"/>
    <w:rsid w:val="00907CF1"/>
    <w:rsid w:val="00910910"/>
    <w:rsid w:val="009151C9"/>
    <w:rsid w:val="00917406"/>
    <w:rsid w:val="00927399"/>
    <w:rsid w:val="00930087"/>
    <w:rsid w:val="00937327"/>
    <w:rsid w:val="00937DD6"/>
    <w:rsid w:val="00945895"/>
    <w:rsid w:val="00945B08"/>
    <w:rsid w:val="00954330"/>
    <w:rsid w:val="00954912"/>
    <w:rsid w:val="00962826"/>
    <w:rsid w:val="00964DB6"/>
    <w:rsid w:val="00967136"/>
    <w:rsid w:val="009678D6"/>
    <w:rsid w:val="00973A5F"/>
    <w:rsid w:val="009813D8"/>
    <w:rsid w:val="00981E0E"/>
    <w:rsid w:val="009872F4"/>
    <w:rsid w:val="0098749B"/>
    <w:rsid w:val="009928CD"/>
    <w:rsid w:val="00994162"/>
    <w:rsid w:val="009A15BF"/>
    <w:rsid w:val="009A6292"/>
    <w:rsid w:val="009A7F80"/>
    <w:rsid w:val="009B012E"/>
    <w:rsid w:val="009B0B0E"/>
    <w:rsid w:val="009B45E6"/>
    <w:rsid w:val="009C7B8A"/>
    <w:rsid w:val="009C7FC5"/>
    <w:rsid w:val="009D333E"/>
    <w:rsid w:val="009E394B"/>
    <w:rsid w:val="009E4CA9"/>
    <w:rsid w:val="009F6EC1"/>
    <w:rsid w:val="00A009DA"/>
    <w:rsid w:val="00A117DA"/>
    <w:rsid w:val="00A1281F"/>
    <w:rsid w:val="00A129B6"/>
    <w:rsid w:val="00A15912"/>
    <w:rsid w:val="00A17E34"/>
    <w:rsid w:val="00A220E0"/>
    <w:rsid w:val="00A22B80"/>
    <w:rsid w:val="00A25887"/>
    <w:rsid w:val="00A27FC7"/>
    <w:rsid w:val="00A32A8A"/>
    <w:rsid w:val="00A36A63"/>
    <w:rsid w:val="00A528A5"/>
    <w:rsid w:val="00A57FBC"/>
    <w:rsid w:val="00A65122"/>
    <w:rsid w:val="00A71A00"/>
    <w:rsid w:val="00A72A5B"/>
    <w:rsid w:val="00A8073C"/>
    <w:rsid w:val="00A84802"/>
    <w:rsid w:val="00AA07F1"/>
    <w:rsid w:val="00AA113A"/>
    <w:rsid w:val="00AA124A"/>
    <w:rsid w:val="00AA22F9"/>
    <w:rsid w:val="00AA3AC6"/>
    <w:rsid w:val="00AA6D9F"/>
    <w:rsid w:val="00AA750A"/>
    <w:rsid w:val="00AB1F6B"/>
    <w:rsid w:val="00AB4E41"/>
    <w:rsid w:val="00AC38D6"/>
    <w:rsid w:val="00AE2347"/>
    <w:rsid w:val="00AF1555"/>
    <w:rsid w:val="00AF1A71"/>
    <w:rsid w:val="00AF5F9B"/>
    <w:rsid w:val="00AF75A8"/>
    <w:rsid w:val="00AF780A"/>
    <w:rsid w:val="00B01071"/>
    <w:rsid w:val="00B06C16"/>
    <w:rsid w:val="00B13580"/>
    <w:rsid w:val="00B15DB4"/>
    <w:rsid w:val="00B231F4"/>
    <w:rsid w:val="00B371BE"/>
    <w:rsid w:val="00B43F99"/>
    <w:rsid w:val="00B532EB"/>
    <w:rsid w:val="00B5499F"/>
    <w:rsid w:val="00B708E3"/>
    <w:rsid w:val="00B7329F"/>
    <w:rsid w:val="00B85C0E"/>
    <w:rsid w:val="00B868C5"/>
    <w:rsid w:val="00B91869"/>
    <w:rsid w:val="00BA0638"/>
    <w:rsid w:val="00BA72FE"/>
    <w:rsid w:val="00BB35EA"/>
    <w:rsid w:val="00BB3AFF"/>
    <w:rsid w:val="00BB47C5"/>
    <w:rsid w:val="00BB7AD2"/>
    <w:rsid w:val="00BC1A47"/>
    <w:rsid w:val="00BC5741"/>
    <w:rsid w:val="00BC5E21"/>
    <w:rsid w:val="00BC5E80"/>
    <w:rsid w:val="00BD1DB7"/>
    <w:rsid w:val="00BD509A"/>
    <w:rsid w:val="00BD588D"/>
    <w:rsid w:val="00BE18CC"/>
    <w:rsid w:val="00BE3369"/>
    <w:rsid w:val="00BE4262"/>
    <w:rsid w:val="00BF2E54"/>
    <w:rsid w:val="00BF626B"/>
    <w:rsid w:val="00C0155E"/>
    <w:rsid w:val="00C04DB5"/>
    <w:rsid w:val="00C06704"/>
    <w:rsid w:val="00C06AB0"/>
    <w:rsid w:val="00C17C56"/>
    <w:rsid w:val="00C20699"/>
    <w:rsid w:val="00C26AE3"/>
    <w:rsid w:val="00C26C24"/>
    <w:rsid w:val="00C4402C"/>
    <w:rsid w:val="00C61AA7"/>
    <w:rsid w:val="00C70DF4"/>
    <w:rsid w:val="00C778A5"/>
    <w:rsid w:val="00C929C5"/>
    <w:rsid w:val="00CA3F72"/>
    <w:rsid w:val="00CA74B7"/>
    <w:rsid w:val="00CB5951"/>
    <w:rsid w:val="00CB5B7E"/>
    <w:rsid w:val="00CC1F81"/>
    <w:rsid w:val="00CD0FFD"/>
    <w:rsid w:val="00CD4A9B"/>
    <w:rsid w:val="00CD6923"/>
    <w:rsid w:val="00CD7395"/>
    <w:rsid w:val="00CE153C"/>
    <w:rsid w:val="00CE3F90"/>
    <w:rsid w:val="00CE703A"/>
    <w:rsid w:val="00CF0789"/>
    <w:rsid w:val="00CF2C9A"/>
    <w:rsid w:val="00D0317F"/>
    <w:rsid w:val="00D22906"/>
    <w:rsid w:val="00D25476"/>
    <w:rsid w:val="00D371F0"/>
    <w:rsid w:val="00D529B7"/>
    <w:rsid w:val="00D53C0D"/>
    <w:rsid w:val="00D67A76"/>
    <w:rsid w:val="00D67DC3"/>
    <w:rsid w:val="00D747B4"/>
    <w:rsid w:val="00D7590A"/>
    <w:rsid w:val="00D75F06"/>
    <w:rsid w:val="00D80F19"/>
    <w:rsid w:val="00D84BCD"/>
    <w:rsid w:val="00D8543C"/>
    <w:rsid w:val="00D858F3"/>
    <w:rsid w:val="00D91A1D"/>
    <w:rsid w:val="00D91DCA"/>
    <w:rsid w:val="00D9600A"/>
    <w:rsid w:val="00D971BA"/>
    <w:rsid w:val="00DA1755"/>
    <w:rsid w:val="00DA20F4"/>
    <w:rsid w:val="00DA3516"/>
    <w:rsid w:val="00DB1DE2"/>
    <w:rsid w:val="00DB5364"/>
    <w:rsid w:val="00DB797B"/>
    <w:rsid w:val="00DC1814"/>
    <w:rsid w:val="00DC3BE7"/>
    <w:rsid w:val="00DC53D2"/>
    <w:rsid w:val="00DC6590"/>
    <w:rsid w:val="00DD35C8"/>
    <w:rsid w:val="00DD7E21"/>
    <w:rsid w:val="00DE7164"/>
    <w:rsid w:val="00E24048"/>
    <w:rsid w:val="00E26242"/>
    <w:rsid w:val="00E270FB"/>
    <w:rsid w:val="00E2712D"/>
    <w:rsid w:val="00E27576"/>
    <w:rsid w:val="00E27896"/>
    <w:rsid w:val="00E329B4"/>
    <w:rsid w:val="00E40689"/>
    <w:rsid w:val="00E56C2A"/>
    <w:rsid w:val="00E637B5"/>
    <w:rsid w:val="00E6757E"/>
    <w:rsid w:val="00E712C8"/>
    <w:rsid w:val="00E71F43"/>
    <w:rsid w:val="00E763B1"/>
    <w:rsid w:val="00E774D6"/>
    <w:rsid w:val="00E774EB"/>
    <w:rsid w:val="00E8004E"/>
    <w:rsid w:val="00E8005C"/>
    <w:rsid w:val="00E96D8C"/>
    <w:rsid w:val="00EA0E85"/>
    <w:rsid w:val="00EA51AA"/>
    <w:rsid w:val="00EB30BC"/>
    <w:rsid w:val="00EB3965"/>
    <w:rsid w:val="00EB7A94"/>
    <w:rsid w:val="00EB7D73"/>
    <w:rsid w:val="00EC0D05"/>
    <w:rsid w:val="00EC0D9B"/>
    <w:rsid w:val="00EC33F2"/>
    <w:rsid w:val="00EC6B2F"/>
    <w:rsid w:val="00ED36CA"/>
    <w:rsid w:val="00ED400E"/>
    <w:rsid w:val="00ED40D9"/>
    <w:rsid w:val="00ED65FE"/>
    <w:rsid w:val="00EE0639"/>
    <w:rsid w:val="00EE2847"/>
    <w:rsid w:val="00EE5227"/>
    <w:rsid w:val="00EE55D1"/>
    <w:rsid w:val="00EE58F1"/>
    <w:rsid w:val="00EF0D35"/>
    <w:rsid w:val="00EF1222"/>
    <w:rsid w:val="00EF1C71"/>
    <w:rsid w:val="00EF291A"/>
    <w:rsid w:val="00EF2A4F"/>
    <w:rsid w:val="00EF3395"/>
    <w:rsid w:val="00EF403A"/>
    <w:rsid w:val="00EF549C"/>
    <w:rsid w:val="00F0284F"/>
    <w:rsid w:val="00F14B26"/>
    <w:rsid w:val="00F24714"/>
    <w:rsid w:val="00F31F35"/>
    <w:rsid w:val="00F32D2F"/>
    <w:rsid w:val="00F347E3"/>
    <w:rsid w:val="00F6139A"/>
    <w:rsid w:val="00F620DE"/>
    <w:rsid w:val="00F6616C"/>
    <w:rsid w:val="00F74644"/>
    <w:rsid w:val="00F753D6"/>
    <w:rsid w:val="00F812EA"/>
    <w:rsid w:val="00F82DA9"/>
    <w:rsid w:val="00F95564"/>
    <w:rsid w:val="00FA1F8D"/>
    <w:rsid w:val="00FC0910"/>
    <w:rsid w:val="00FE696C"/>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BD3"/>
    <w:pPr>
      <w:overflowPunct w:val="0"/>
      <w:autoSpaceDE w:val="0"/>
      <w:autoSpaceDN w:val="0"/>
      <w:adjustRightInd w:val="0"/>
      <w:spacing w:after="120"/>
      <w:textAlignment w:val="baseline"/>
    </w:pPr>
    <w:rPr>
      <w:rFonts w:ascii="Arial" w:eastAsia="MS Mincho" w:hAnsi="Arial"/>
      <w:lang w:val="en-US"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paragraph">
    <w:name w:val="paragraph"/>
    <w:basedOn w:val="Normal"/>
    <w:rsid w:val="0092739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normaltextrun">
    <w:name w:val="normaltextrun"/>
    <w:basedOn w:val="DefaultParagraphFont"/>
    <w:rsid w:val="00927399"/>
  </w:style>
  <w:style w:type="character" w:customStyle="1" w:styleId="eop">
    <w:name w:val="eop"/>
    <w:basedOn w:val="DefaultParagraphFont"/>
    <w:rsid w:val="00927399"/>
  </w:style>
  <w:style w:type="character" w:customStyle="1" w:styleId="tabchar">
    <w:name w:val="tabchar"/>
    <w:basedOn w:val="DefaultParagraphFont"/>
    <w:rsid w:val="00927399"/>
  </w:style>
  <w:style w:type="paragraph" w:styleId="ListParagraph">
    <w:name w:val="List Paragraph"/>
    <w:basedOn w:val="Normal"/>
    <w:uiPriority w:val="34"/>
    <w:qFormat/>
    <w:rsid w:val="00AA6D9F"/>
    <w:pPr>
      <w:ind w:left="720"/>
      <w:contextualSpacing/>
    </w:pPr>
  </w:style>
  <w:style w:type="character" w:styleId="CommentReference">
    <w:name w:val="annotation reference"/>
    <w:basedOn w:val="DefaultParagraphFont"/>
    <w:rsid w:val="00135FC0"/>
    <w:rPr>
      <w:sz w:val="21"/>
      <w:szCs w:val="21"/>
    </w:rPr>
  </w:style>
  <w:style w:type="paragraph" w:styleId="CommentText">
    <w:name w:val="annotation text"/>
    <w:basedOn w:val="Normal"/>
    <w:link w:val="CommentTextChar"/>
    <w:rsid w:val="00135FC0"/>
  </w:style>
  <w:style w:type="character" w:customStyle="1" w:styleId="CommentTextChar">
    <w:name w:val="Comment Text Char"/>
    <w:basedOn w:val="DefaultParagraphFont"/>
    <w:link w:val="CommentText"/>
    <w:rsid w:val="00135FC0"/>
    <w:rPr>
      <w:rFonts w:ascii="Arial" w:eastAsia="MS Mincho" w:hAnsi="Arial"/>
      <w:lang w:val="en-US" w:eastAsia="en-US"/>
    </w:rPr>
  </w:style>
  <w:style w:type="paragraph" w:styleId="CommentSubject">
    <w:name w:val="annotation subject"/>
    <w:basedOn w:val="CommentText"/>
    <w:next w:val="CommentText"/>
    <w:link w:val="CommentSubjectChar"/>
    <w:rsid w:val="00135FC0"/>
    <w:rPr>
      <w:b/>
      <w:bCs/>
    </w:rPr>
  </w:style>
  <w:style w:type="character" w:customStyle="1" w:styleId="CommentSubjectChar">
    <w:name w:val="Comment Subject Char"/>
    <w:basedOn w:val="CommentTextChar"/>
    <w:link w:val="CommentSubject"/>
    <w:rsid w:val="00135FC0"/>
    <w:rPr>
      <w:rFonts w:ascii="Arial" w:eastAsia="MS Mincho" w:hAnsi="Arial"/>
      <w:b/>
      <w:bCs/>
      <w:lang w:val="en-US" w:eastAsia="en-US"/>
    </w:rPr>
  </w:style>
  <w:style w:type="paragraph" w:styleId="Caption">
    <w:name w:val="caption"/>
    <w:basedOn w:val="Normal"/>
    <w:next w:val="Normal"/>
    <w:unhideWhenUsed/>
    <w:qFormat/>
    <w:rsid w:val="00BA0638"/>
    <w:rPr>
      <w:rFonts w:asciiTheme="majorHAnsi" w:eastAsia="黑体" w:hAnsiTheme="majorHAnsi" w:cstheme="majorBidi"/>
    </w:rPr>
  </w:style>
  <w:style w:type="paragraph" w:styleId="Revision">
    <w:name w:val="Revision"/>
    <w:hidden/>
    <w:uiPriority w:val="99"/>
    <w:semiHidden/>
    <w:rsid w:val="00497594"/>
    <w:rPr>
      <w:rFonts w:ascii="Arial" w:eastAsia="MS Mincho" w:hAnsi="Arial"/>
      <w:lang w:val="en-US" w:eastAsia="en-US"/>
    </w:rPr>
  </w:style>
  <w:style w:type="table" w:styleId="TableGrid">
    <w:name w:val="Table Grid"/>
    <w:aliases w:val="TableGrid"/>
    <w:basedOn w:val="TableNormal"/>
    <w:qFormat/>
    <w:rsid w:val="000C6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40A2D"/>
    <w:pPr>
      <w:spacing w:after="0"/>
    </w:pPr>
    <w:rPr>
      <w:rFonts w:ascii="Segoe UI" w:hAnsi="Segoe UI" w:cs="Segoe UI"/>
      <w:sz w:val="18"/>
      <w:szCs w:val="18"/>
    </w:rPr>
  </w:style>
  <w:style w:type="character" w:customStyle="1" w:styleId="BalloonTextChar">
    <w:name w:val="Balloon Text Char"/>
    <w:basedOn w:val="DefaultParagraphFont"/>
    <w:link w:val="BalloonText"/>
    <w:rsid w:val="00540A2D"/>
    <w:rPr>
      <w:rFonts w:ascii="Segoe UI" w:eastAsia="MS Mincho"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65482">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28110488">
      <w:bodyDiv w:val="1"/>
      <w:marLeft w:val="0"/>
      <w:marRight w:val="0"/>
      <w:marTop w:val="0"/>
      <w:marBottom w:val="0"/>
      <w:divBdr>
        <w:top w:val="none" w:sz="0" w:space="0" w:color="auto"/>
        <w:left w:val="none" w:sz="0" w:space="0" w:color="auto"/>
        <w:bottom w:val="none" w:sz="0" w:space="0" w:color="auto"/>
        <w:right w:val="none" w:sz="0" w:space="0" w:color="auto"/>
      </w:divBdr>
    </w:div>
    <w:div w:id="1295678756">
      <w:bodyDiv w:val="1"/>
      <w:marLeft w:val="0"/>
      <w:marRight w:val="0"/>
      <w:marTop w:val="0"/>
      <w:marBottom w:val="0"/>
      <w:divBdr>
        <w:top w:val="none" w:sz="0" w:space="0" w:color="auto"/>
        <w:left w:val="none" w:sz="0" w:space="0" w:color="auto"/>
        <w:bottom w:val="none" w:sz="0" w:space="0" w:color="auto"/>
        <w:right w:val="none" w:sz="0" w:space="0" w:color="auto"/>
      </w:divBdr>
      <w:divsChild>
        <w:div w:id="1243293480">
          <w:marLeft w:val="2261"/>
          <w:marRight w:val="0"/>
          <w:marTop w:val="200"/>
          <w:marBottom w:val="0"/>
          <w:divBdr>
            <w:top w:val="none" w:sz="0" w:space="0" w:color="auto"/>
            <w:left w:val="none" w:sz="0" w:space="0" w:color="auto"/>
            <w:bottom w:val="none" w:sz="0" w:space="0" w:color="auto"/>
            <w:right w:val="none" w:sz="0" w:space="0" w:color="auto"/>
          </w:divBdr>
        </w:div>
      </w:divsChild>
    </w:div>
    <w:div w:id="14841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6A390C-2D30-4D89-AB3A-69AA43032F55}">
  <ds:schemaRefs>
    <ds:schemaRef ds:uri="http://schemas.microsoft.com/sharepoint/v3/contenttype/forms"/>
  </ds:schemaRefs>
</ds:datastoreItem>
</file>

<file path=customXml/itemProps2.xml><?xml version="1.0" encoding="utf-8"?>
<ds:datastoreItem xmlns:ds="http://schemas.openxmlformats.org/officeDocument/2006/customXml" ds:itemID="{2C0E53A9-B754-476D-9BAC-FFE7E6AE261F}">
  <ds:schemaRefs>
    <ds:schemaRef ds:uri="http://schemas.openxmlformats.org/officeDocument/2006/bibliography"/>
  </ds:schemaRefs>
</ds:datastoreItem>
</file>

<file path=customXml/itemProps3.xml><?xml version="1.0" encoding="utf-8"?>
<ds:datastoreItem xmlns:ds="http://schemas.openxmlformats.org/officeDocument/2006/customXml" ds:itemID="{5871D75C-3A21-4938-AA74-FE37A2F64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77E88-F651-4026-BD4C-F3BD69121E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3</Pages>
  <Words>1503</Words>
  <Characters>8569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 RAN Meeting no 96</vt:lpstr>
      <vt:lpstr>3GPP TSG-RAN WG3 Meeting #60</vt:lpstr>
    </vt:vector>
  </TitlesOfParts>
  <Company>Siemens AG</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96</dc:title>
  <dc:subject/>
  <dc:creator>Ericsson</dc:creator>
  <cp:keywords/>
  <cp:lastModifiedBy>Liu Siqi(vivo)</cp:lastModifiedBy>
  <cp:revision>197</cp:revision>
  <dcterms:created xsi:type="dcterms:W3CDTF">2022-08-31T07:17:00Z</dcterms:created>
  <dcterms:modified xsi:type="dcterms:W3CDTF">2022-09-05T05:11:00Z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